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9E7" w:rsidRDefault="00B309E7" w:rsidP="00B309E7">
      <w:pPr>
        <w:pStyle w:val="Heading1"/>
        <w:tabs>
          <w:tab w:val="left" w:pos="4536"/>
        </w:tabs>
        <w:ind w:left="1620" w:hanging="1620"/>
        <w:jc w:val="left"/>
        <w:rPr>
          <w:lang w:val="fi-FI"/>
        </w:rPr>
      </w:pPr>
      <w:r>
        <w:rPr>
          <w:lang w:val="fi-FI"/>
        </w:rPr>
        <w:t>STANDAR 2.  TATA PAMONG, KEPEMIMPINAN, SISTEM PENGELOLAAN DAN PENJAMINAN MUTU</w:t>
      </w:r>
    </w:p>
    <w:p w:rsidR="00B309E7" w:rsidRDefault="00B309E7" w:rsidP="00B309E7">
      <w:pPr>
        <w:rPr>
          <w:lang w:val="fi-FI"/>
        </w:rPr>
      </w:pPr>
    </w:p>
    <w:p w:rsidR="00B309E7" w:rsidRPr="006E1B7F" w:rsidRDefault="00B309E7" w:rsidP="00B309E7">
      <w:pPr>
        <w:rPr>
          <w:lang w:val="fi-FI"/>
        </w:rPr>
      </w:pPr>
      <w:r>
        <w:rPr>
          <w:lang w:val="fi-FI"/>
        </w:rPr>
        <w:t xml:space="preserve">2.1  </w:t>
      </w:r>
      <w:r w:rsidRPr="006E1B7F">
        <w:rPr>
          <w:lang w:val="fi-FI"/>
        </w:rPr>
        <w:t>Tata Pamong</w:t>
      </w:r>
    </w:p>
    <w:p w:rsidR="00B309E7" w:rsidRDefault="00B309E7" w:rsidP="00B309E7">
      <w:pPr>
        <w:ind w:left="450"/>
        <w:rPr>
          <w:lang w:val="fi-FI"/>
        </w:rPr>
      </w:pPr>
      <w:r>
        <w:rPr>
          <w:lang w:val="fi-FI"/>
        </w:rPr>
        <w:t xml:space="preserve">Tata pamong adalah suatu sistem yang dapat menjadikan kepemimpinan, sistem pengelolaan dan penjaminan mutu berjalan secara efektif di dalam universitas/institusi yang mengelola program studi.  Hal-hal yang menjadi fokus di dalam tata pamong termasuk bagaimana kebijakan dan strategi disusun sedemikian rupa sehingga memungkinkan terpilihnya pemimpin dan pengelola yang kredibel dan sistem penyelenggaraan program studi secara </w:t>
      </w:r>
      <w:r w:rsidRPr="002861C6">
        <w:rPr>
          <w:highlight w:val="yellow"/>
          <w:lang w:val="fi-FI"/>
        </w:rPr>
        <w:t>kredibel, transparan, akuntabel, bertanggung jawab dan menerapkan prinsip-prinsip keadilan</w:t>
      </w:r>
      <w:r>
        <w:rPr>
          <w:lang w:val="fi-FI"/>
        </w:rPr>
        <w:t>.</w:t>
      </w:r>
    </w:p>
    <w:p w:rsidR="00B309E7" w:rsidRPr="00E419C3" w:rsidRDefault="00B309E7" w:rsidP="00B309E7">
      <w:pPr>
        <w:pStyle w:val="ListParagraph"/>
        <w:ind w:left="450"/>
        <w:jc w:val="both"/>
        <w:rPr>
          <w:rFonts w:ascii="Arial" w:hAnsi="Arial" w:cs="Arial"/>
          <w:iCs/>
          <w:sz w:val="22"/>
          <w:szCs w:val="22"/>
        </w:rPr>
      </w:pPr>
      <w:r w:rsidRPr="008808EA">
        <w:rPr>
          <w:rFonts w:ascii="Arial" w:hAnsi="Arial" w:cs="Arial"/>
          <w:sz w:val="22"/>
          <w:szCs w:val="22"/>
          <w:lang w:val="id-ID"/>
        </w:rPr>
        <w:t>Organ</w:t>
      </w:r>
      <w:r>
        <w:rPr>
          <w:rFonts w:ascii="Arial" w:hAnsi="Arial" w:cs="Arial"/>
          <w:sz w:val="22"/>
          <w:szCs w:val="22"/>
        </w:rPr>
        <w:t>isasi</w:t>
      </w:r>
      <w:r w:rsidRPr="008808EA">
        <w:rPr>
          <w:rFonts w:ascii="Arial" w:hAnsi="Arial" w:cs="Arial"/>
          <w:sz w:val="22"/>
          <w:szCs w:val="22"/>
          <w:lang w:val="id-ID"/>
        </w:rPr>
        <w:t xml:space="preserve"> dan sistem tata pamong yang baik (</w:t>
      </w:r>
      <w:r>
        <w:rPr>
          <w:rFonts w:ascii="Arial" w:hAnsi="Arial" w:cs="Arial"/>
          <w:i/>
          <w:sz w:val="22"/>
          <w:szCs w:val="22"/>
          <w:lang w:val="id-ID"/>
        </w:rPr>
        <w:t>good</w:t>
      </w:r>
      <w:r>
        <w:rPr>
          <w:rFonts w:ascii="Arial" w:hAnsi="Arial" w:cs="Arial"/>
          <w:i/>
          <w:sz w:val="22"/>
          <w:szCs w:val="22"/>
        </w:rPr>
        <w:t xml:space="preserve"> </w:t>
      </w:r>
      <w:r w:rsidRPr="008808EA">
        <w:rPr>
          <w:rFonts w:ascii="Arial" w:hAnsi="Arial" w:cs="Arial"/>
          <w:i/>
          <w:sz w:val="22"/>
          <w:szCs w:val="22"/>
          <w:lang w:val="id-ID"/>
        </w:rPr>
        <w:t>governance</w:t>
      </w:r>
      <w:r w:rsidRPr="008808EA">
        <w:rPr>
          <w:rFonts w:ascii="Arial" w:hAnsi="Arial" w:cs="Arial"/>
          <w:sz w:val="22"/>
          <w:szCs w:val="22"/>
          <w:lang w:val="id-ID"/>
        </w:rPr>
        <w:t xml:space="preserve">) mencerminkan kredibilitas, transparansi, akuntabilitas, tanggungjawab dan </w:t>
      </w:r>
      <w:r w:rsidRPr="007D2B7C">
        <w:rPr>
          <w:rFonts w:ascii="Arial" w:hAnsi="Arial" w:cs="Arial"/>
          <w:sz w:val="22"/>
          <w:szCs w:val="22"/>
        </w:rPr>
        <w:t>keadilan</w:t>
      </w:r>
      <w:r>
        <w:rPr>
          <w:rFonts w:ascii="Arial" w:hAnsi="Arial" w:cs="Arial"/>
          <w:sz w:val="22"/>
          <w:szCs w:val="22"/>
        </w:rPr>
        <w:t xml:space="preserve"> </w:t>
      </w:r>
      <w:r>
        <w:rPr>
          <w:rFonts w:ascii="Arial" w:hAnsi="Arial" w:cs="Arial"/>
          <w:iCs/>
          <w:sz w:val="22"/>
          <w:szCs w:val="22"/>
        </w:rPr>
        <w:t xml:space="preserve">Fakultas/Sekolah Tinggi dalam mengelola </w:t>
      </w:r>
      <w:r w:rsidRPr="008808EA">
        <w:rPr>
          <w:rFonts w:ascii="Arial" w:hAnsi="Arial" w:cs="Arial"/>
          <w:iCs/>
          <w:sz w:val="22"/>
          <w:szCs w:val="22"/>
          <w:lang w:val="id-ID"/>
        </w:rPr>
        <w:t xml:space="preserve">program studi. </w:t>
      </w:r>
    </w:p>
    <w:p w:rsidR="00B309E7" w:rsidRPr="006E1B7F" w:rsidRDefault="00B309E7" w:rsidP="00B309E7">
      <w:pPr>
        <w:ind w:left="450"/>
        <w:rPr>
          <w:bCs/>
          <w:szCs w:val="24"/>
        </w:rPr>
      </w:pPr>
      <w:proofErr w:type="gramStart"/>
      <w:r w:rsidRPr="006E1B7F">
        <w:rPr>
          <w:bCs/>
          <w:szCs w:val="24"/>
        </w:rPr>
        <w:t xml:space="preserve">Uraikan secara ringkas sistem dan pelaksanaan tata pamong di Fakultas/Sekolah Tinggi untuk memilih pemimpin dan membangun sistem </w:t>
      </w:r>
      <w:r>
        <w:rPr>
          <w:bCs/>
          <w:szCs w:val="24"/>
        </w:rPr>
        <w:t xml:space="preserve">tata pamong </w:t>
      </w:r>
      <w:r w:rsidRPr="006E1B7F">
        <w:rPr>
          <w:bCs/>
          <w:szCs w:val="24"/>
        </w:rPr>
        <w:t xml:space="preserve">yang </w:t>
      </w:r>
      <w:r w:rsidRPr="00E419C3">
        <w:rPr>
          <w:bCs/>
          <w:i/>
          <w:szCs w:val="24"/>
        </w:rPr>
        <w:t>kredibel, akuntabel, transparan</w:t>
      </w:r>
      <w:r>
        <w:rPr>
          <w:bCs/>
          <w:szCs w:val="24"/>
        </w:rPr>
        <w:t>, bertanggung jawab dan adil.</w:t>
      </w:r>
      <w:proofErr w:type="gramEnd"/>
    </w:p>
    <w:p w:rsidR="00B309E7" w:rsidRPr="006E1B7F" w:rsidRDefault="00B309E7" w:rsidP="00B309E7">
      <w:pPr>
        <w:ind w:left="450"/>
        <w:rPr>
          <w:bCs/>
          <w:color w:val="C00000"/>
          <w:szCs w:val="24"/>
        </w:rPr>
      </w:pPr>
    </w:p>
    <w:p w:rsidR="00B309E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Pr>
          <w:rFonts w:cs="Arial"/>
          <w:szCs w:val="18"/>
        </w:rPr>
        <w:t xml:space="preserve"> </w:t>
      </w:r>
      <w:r>
        <w:rPr>
          <w:rFonts w:cs="Arial"/>
          <w:szCs w:val="18"/>
        </w:rPr>
        <w:tab/>
        <w:t xml:space="preserve"> </w:t>
      </w:r>
      <w:r>
        <w:rPr>
          <w:rFonts w:cs="Arial"/>
          <w:szCs w:val="18"/>
        </w:rPr>
        <w:tab/>
        <w:t xml:space="preserve"> </w:t>
      </w:r>
      <w:r>
        <w:rPr>
          <w:rFonts w:cs="Arial"/>
          <w:szCs w:val="18"/>
        </w:rPr>
        <w:tab/>
      </w:r>
      <w:proofErr w:type="gramStart"/>
      <w:r>
        <w:rPr>
          <w:rFonts w:cs="Arial"/>
          <w:szCs w:val="18"/>
        </w:rPr>
        <w:t>Sistem tata pamong di Fakultas ilmu sosial dan ilmu politik</w:t>
      </w:r>
      <w:r w:rsidRPr="008A3D12">
        <w:rPr>
          <w:rFonts w:cs="Arial"/>
          <w:szCs w:val="18"/>
          <w:lang w:val="id-ID"/>
        </w:rPr>
        <w:t xml:space="preserve"> </w:t>
      </w:r>
      <w:r w:rsidRPr="008A3D12">
        <w:rPr>
          <w:rFonts w:cs="Arial"/>
          <w:szCs w:val="18"/>
        </w:rPr>
        <w:t>mengacu ketentuan</w:t>
      </w:r>
      <w:r>
        <w:rPr>
          <w:rFonts w:cs="Arial"/>
          <w:szCs w:val="18"/>
          <w:lang w:val="id-ID"/>
        </w:rPr>
        <w:t xml:space="preserve"> </w:t>
      </w:r>
      <w:r w:rsidRPr="008A3D12">
        <w:rPr>
          <w:rFonts w:cs="Arial"/>
          <w:szCs w:val="18"/>
        </w:rPr>
        <w:t>peraturan yang berlaku di</w:t>
      </w:r>
      <w:r w:rsidRPr="008A3D12">
        <w:rPr>
          <w:rFonts w:cs="Arial"/>
          <w:szCs w:val="18"/>
          <w:lang w:val="id-ID"/>
        </w:rPr>
        <w:t xml:space="preserve"> Universitas Jambi.</w:t>
      </w:r>
      <w:proofErr w:type="gramEnd"/>
      <w:r>
        <w:rPr>
          <w:rFonts w:cs="Arial"/>
          <w:szCs w:val="18"/>
          <w:lang w:val="id-ID"/>
        </w:rPr>
        <w:t xml:space="preserve"> </w:t>
      </w:r>
      <w:r w:rsidRPr="008A3D12">
        <w:rPr>
          <w:rFonts w:cs="Arial"/>
          <w:szCs w:val="18"/>
          <w:lang w:val="id-ID"/>
        </w:rPr>
        <w:t>UU tentang guru dan d</w:t>
      </w:r>
      <w:r>
        <w:rPr>
          <w:rFonts w:cs="Arial"/>
          <w:szCs w:val="18"/>
          <w:lang w:val="id-ID"/>
        </w:rPr>
        <w:t>osen</w:t>
      </w:r>
      <w:r w:rsidRPr="008A3D12">
        <w:rPr>
          <w:rFonts w:cs="Arial"/>
          <w:szCs w:val="18"/>
          <w:lang w:val="id-ID"/>
        </w:rPr>
        <w:t>,</w:t>
      </w:r>
      <w:r>
        <w:rPr>
          <w:rFonts w:cs="Arial"/>
          <w:szCs w:val="18"/>
          <w:lang w:val="id-ID"/>
        </w:rPr>
        <w:t xml:space="preserve"> PP tentang dosen</w:t>
      </w:r>
      <w:r w:rsidRPr="008A3D12">
        <w:rPr>
          <w:rFonts w:cs="Arial"/>
          <w:szCs w:val="18"/>
          <w:lang w:val="id-ID"/>
        </w:rPr>
        <w:t>,</w:t>
      </w:r>
      <w:r>
        <w:rPr>
          <w:rFonts w:cs="Arial"/>
          <w:szCs w:val="18"/>
          <w:lang w:val="id-ID"/>
        </w:rPr>
        <w:t xml:space="preserve"> Peraturan Menteri Pendidikan dan Kebudayaan </w:t>
      </w:r>
      <w:r w:rsidRPr="008A3D12">
        <w:rPr>
          <w:rFonts w:cs="Arial"/>
          <w:szCs w:val="18"/>
          <w:lang w:val="id-ID"/>
        </w:rPr>
        <w:t>berkaitan dengan,</w:t>
      </w:r>
      <w:r>
        <w:rPr>
          <w:rFonts w:cs="Arial"/>
          <w:szCs w:val="18"/>
          <w:lang w:val="id-ID"/>
        </w:rPr>
        <w:t xml:space="preserve"> </w:t>
      </w:r>
      <w:r w:rsidRPr="008A3D12">
        <w:rPr>
          <w:rFonts w:cs="Arial"/>
          <w:szCs w:val="18"/>
          <w:lang w:val="id-ID"/>
        </w:rPr>
        <w:t>kuri</w:t>
      </w:r>
      <w:r>
        <w:rPr>
          <w:rFonts w:cs="Arial"/>
          <w:szCs w:val="18"/>
          <w:lang w:val="id-ID"/>
        </w:rPr>
        <w:t>kulum, standar penyelenggaraan p</w:t>
      </w:r>
      <w:r w:rsidRPr="008A3D12">
        <w:rPr>
          <w:rFonts w:cs="Arial"/>
          <w:szCs w:val="18"/>
          <w:lang w:val="id-ID"/>
        </w:rPr>
        <w:t>endidikan Tinggi, Statuta Universitas Jambi (PERMENDIKBUD No.19 Tahun 2014 ten</w:t>
      </w:r>
      <w:r>
        <w:rPr>
          <w:rFonts w:cs="Arial"/>
          <w:szCs w:val="18"/>
          <w:lang w:val="id-ID"/>
        </w:rPr>
        <w:t>tang organisasi dan tata kerja</w:t>
      </w:r>
      <w:r>
        <w:rPr>
          <w:rFonts w:cs="Arial"/>
          <w:szCs w:val="18"/>
        </w:rPr>
        <w:t xml:space="preserve"> </w:t>
      </w:r>
      <w:r w:rsidRPr="008A3D12">
        <w:rPr>
          <w:rFonts w:cs="Arial"/>
          <w:szCs w:val="18"/>
          <w:lang w:val="id-ID"/>
        </w:rPr>
        <w:t>Universitas Jambi), Peraturan Akademik Universitas Jambi (Peraturan Rektor UNJA No.1223/UN21/DT/2013 tentang perat</w:t>
      </w:r>
      <w:r>
        <w:rPr>
          <w:rFonts w:cs="Arial"/>
          <w:szCs w:val="18"/>
          <w:lang w:val="id-ID"/>
        </w:rPr>
        <w:t>uran kerjasama akademik dan non</w:t>
      </w:r>
      <w:r>
        <w:rPr>
          <w:rFonts w:cs="Arial"/>
          <w:szCs w:val="18"/>
        </w:rPr>
        <w:t xml:space="preserve"> </w:t>
      </w:r>
      <w:r w:rsidRPr="008A3D12">
        <w:rPr>
          <w:rFonts w:cs="Arial"/>
          <w:szCs w:val="18"/>
          <w:lang w:val="id-ID"/>
        </w:rPr>
        <w:t>akademik Universitas Jambi</w:t>
      </w:r>
      <w:r>
        <w:rPr>
          <w:rFonts w:cs="Arial"/>
          <w:szCs w:val="18"/>
          <w:lang w:val="id-ID"/>
        </w:rPr>
        <w:t>, Renstra Bisnis Universitas Jambi tahun 2014, pedoman kerjasama akademik dan non akademik Universitas Jambi</w:t>
      </w:r>
      <w:r w:rsidRPr="008A3D12">
        <w:rPr>
          <w:rFonts w:cs="Arial"/>
          <w:szCs w:val="18"/>
          <w:lang w:val="id-ID"/>
        </w:rPr>
        <w:t xml:space="preserve"> 2014.</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lang w:val="id-ID"/>
        </w:rPr>
        <w:t xml:space="preserve">Seluruh </w:t>
      </w:r>
      <w:r w:rsidRPr="008A3D12">
        <w:rPr>
          <w:rFonts w:cs="Arial"/>
          <w:szCs w:val="18"/>
          <w:lang w:val="id-ID"/>
        </w:rPr>
        <w:t>peraturan diatas menjadi pedoman penyu</w:t>
      </w:r>
      <w:r>
        <w:rPr>
          <w:rFonts w:cs="Arial"/>
          <w:szCs w:val="18"/>
          <w:lang w:val="id-ID"/>
        </w:rPr>
        <w:t>sunan dan pembentukan peraturan</w:t>
      </w:r>
      <w:r w:rsidRPr="008A3D12">
        <w:rPr>
          <w:rFonts w:cs="Arial"/>
          <w:szCs w:val="18"/>
          <w:lang w:val="id-ID"/>
        </w:rPr>
        <w:t xml:space="preserve"> pada Fakultas Ilmu Sosial dan Il</w:t>
      </w:r>
      <w:r>
        <w:rPr>
          <w:rFonts w:cs="Arial"/>
          <w:szCs w:val="18"/>
          <w:lang w:val="id-ID"/>
        </w:rPr>
        <w:t>mu Politik, standar p</w:t>
      </w:r>
      <w:r w:rsidRPr="008A3D12">
        <w:rPr>
          <w:rFonts w:cs="Arial"/>
          <w:szCs w:val="18"/>
          <w:lang w:val="id-ID"/>
        </w:rPr>
        <w:t>rosedur</w:t>
      </w:r>
      <w:r>
        <w:rPr>
          <w:rFonts w:cs="Arial"/>
          <w:szCs w:val="18"/>
          <w:lang w:val="id-ID"/>
        </w:rPr>
        <w:t xml:space="preserve"> operasional  f</w:t>
      </w:r>
      <w:r w:rsidRPr="008A3D12">
        <w:rPr>
          <w:rFonts w:cs="Arial"/>
          <w:szCs w:val="18"/>
          <w:lang w:val="id-ID"/>
        </w:rPr>
        <w:t>akultas dan kode etik mahasiswa. Aturan-aturan ini diterapkan dalam penyelenggaraan  tata pamong Fakultas Ilmu Sosial dan</w:t>
      </w:r>
      <w:r>
        <w:rPr>
          <w:rFonts w:cs="Arial"/>
          <w:szCs w:val="18"/>
          <w:lang w:val="id-ID"/>
        </w:rPr>
        <w:t xml:space="preserve"> Ilmu Politik Universitas Jambi</w:t>
      </w:r>
      <w:r w:rsidRPr="008A3D12">
        <w:rPr>
          <w:rFonts w:cs="Arial"/>
          <w:szCs w:val="18"/>
          <w:lang w:val="id-ID"/>
        </w:rPr>
        <w:t>.</w:t>
      </w:r>
      <w:r>
        <w:rPr>
          <w:rFonts w:cs="Arial"/>
          <w:szCs w:val="18"/>
          <w:lang w:val="id-ID"/>
        </w:rPr>
        <w:t xml:space="preserve"> S</w:t>
      </w:r>
      <w:r w:rsidRPr="008A3D12">
        <w:rPr>
          <w:rFonts w:cs="Arial"/>
          <w:szCs w:val="18"/>
          <w:lang w:val="id-ID"/>
        </w:rPr>
        <w:t>eperti pembe</w:t>
      </w:r>
      <w:r>
        <w:rPr>
          <w:rFonts w:cs="Arial"/>
          <w:szCs w:val="18"/>
          <w:lang w:val="id-ID"/>
        </w:rPr>
        <w:t>rian sanksi bagi dosen</w:t>
      </w:r>
      <w:r w:rsidRPr="008A3D12">
        <w:rPr>
          <w:rFonts w:cs="Arial"/>
          <w:szCs w:val="18"/>
          <w:lang w:val="id-ID"/>
        </w:rPr>
        <w:t>,</w:t>
      </w:r>
      <w:r>
        <w:rPr>
          <w:rFonts w:cs="Arial"/>
          <w:szCs w:val="18"/>
          <w:lang w:val="id-ID"/>
        </w:rPr>
        <w:t xml:space="preserve"> </w:t>
      </w:r>
      <w:r w:rsidRPr="008A3D12">
        <w:rPr>
          <w:rFonts w:cs="Arial"/>
          <w:szCs w:val="18"/>
          <w:lang w:val="id-ID"/>
        </w:rPr>
        <w:t>tenaga kependidikan dan mahasiswa yang melakukan pelanggaran</w:t>
      </w:r>
      <w:r>
        <w:rPr>
          <w:rFonts w:cs="Arial"/>
          <w:szCs w:val="18"/>
        </w:rPr>
        <w:t>.</w:t>
      </w:r>
    </w:p>
    <w:p w:rsidR="00B309E7" w:rsidRPr="00855BC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Pr>
          <w:rFonts w:cs="Arial"/>
          <w:szCs w:val="18"/>
        </w:rPr>
        <w:tab/>
      </w:r>
      <w:r>
        <w:rPr>
          <w:rFonts w:cs="Arial"/>
          <w:szCs w:val="18"/>
        </w:rPr>
        <w:tab/>
      </w:r>
      <w:r>
        <w:rPr>
          <w:rFonts w:cs="Arial"/>
          <w:szCs w:val="18"/>
        </w:rPr>
        <w:tab/>
      </w:r>
      <w:r w:rsidRPr="00855BC7">
        <w:rPr>
          <w:rFonts w:cs="Arial"/>
          <w:szCs w:val="18"/>
        </w:rPr>
        <w:t xml:space="preserve">Sistem dan pelaksanaan tata pamong </w:t>
      </w:r>
      <w:proofErr w:type="gramStart"/>
      <w:r w:rsidRPr="00855BC7">
        <w:rPr>
          <w:rFonts w:cs="Arial"/>
          <w:szCs w:val="18"/>
        </w:rPr>
        <w:t>di  fakultas</w:t>
      </w:r>
      <w:proofErr w:type="gramEnd"/>
      <w:r w:rsidRPr="00855BC7">
        <w:rPr>
          <w:rFonts w:cs="Arial"/>
          <w:szCs w:val="18"/>
        </w:rPr>
        <w:t xml:space="preserve">  untuk  membangun sistem tata pamong yang kredibel, </w:t>
      </w:r>
      <w:r w:rsidRPr="00E3160D">
        <w:rPr>
          <w:rFonts w:cs="Arial"/>
          <w:i/>
          <w:szCs w:val="18"/>
        </w:rPr>
        <w:t>transparan, akuntabel, bertanggung jawab dan adil.</w:t>
      </w:r>
      <w:r>
        <w:rPr>
          <w:rFonts w:cs="Arial"/>
          <w:szCs w:val="18"/>
        </w:rPr>
        <w:t xml:space="preserve"> </w:t>
      </w:r>
      <w:r w:rsidRPr="00855BC7">
        <w:rPr>
          <w:rFonts w:cs="Arial"/>
          <w:szCs w:val="18"/>
        </w:rPr>
        <w:t>Sistem dan pelaksanaan tata pamong:</w:t>
      </w:r>
    </w:p>
    <w:p w:rsidR="00B309E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Pr>
          <w:rFonts w:cs="Arial"/>
          <w:szCs w:val="18"/>
        </w:rPr>
        <w:t xml:space="preserve">      </w:t>
      </w:r>
      <w:r>
        <w:rPr>
          <w:rFonts w:cs="Arial"/>
          <w:szCs w:val="18"/>
        </w:rPr>
        <w:tab/>
      </w:r>
      <w:r>
        <w:rPr>
          <w:rFonts w:cs="Arial"/>
          <w:szCs w:val="18"/>
        </w:rPr>
        <w:tab/>
      </w:r>
      <w:r w:rsidRPr="00D45A48">
        <w:rPr>
          <w:rFonts w:cs="Arial"/>
          <w:b/>
          <w:szCs w:val="18"/>
        </w:rPr>
        <w:t>Kredibel</w:t>
      </w:r>
      <w:r>
        <w:rPr>
          <w:rFonts w:cs="Arial"/>
          <w:szCs w:val="18"/>
        </w:rPr>
        <w:t xml:space="preserve">, </w:t>
      </w:r>
      <w:r w:rsidRPr="00855BC7">
        <w:rPr>
          <w:rFonts w:cs="Arial"/>
          <w:szCs w:val="18"/>
        </w:rPr>
        <w:t xml:space="preserve">Aspek </w:t>
      </w:r>
      <w:proofErr w:type="gramStart"/>
      <w:r w:rsidRPr="00855BC7">
        <w:rPr>
          <w:rFonts w:cs="Arial"/>
          <w:szCs w:val="18"/>
        </w:rPr>
        <w:t>kredibel  si</w:t>
      </w:r>
      <w:r>
        <w:rPr>
          <w:rFonts w:cs="Arial"/>
          <w:szCs w:val="18"/>
        </w:rPr>
        <w:t>stem</w:t>
      </w:r>
      <w:proofErr w:type="gramEnd"/>
      <w:r>
        <w:rPr>
          <w:rFonts w:cs="Arial"/>
          <w:szCs w:val="18"/>
        </w:rPr>
        <w:t xml:space="preserve"> dan  tata pamong dimunculkan </w:t>
      </w:r>
      <w:r w:rsidRPr="00855BC7">
        <w:rPr>
          <w:rFonts w:cs="Arial"/>
          <w:szCs w:val="18"/>
        </w:rPr>
        <w:t xml:space="preserve"> dengan</w:t>
      </w:r>
      <w:r>
        <w:rPr>
          <w:rFonts w:cs="Arial"/>
          <w:szCs w:val="18"/>
        </w:rPr>
        <w:t xml:space="preserve"> penunjukan</w:t>
      </w:r>
      <w:r w:rsidRPr="00855BC7">
        <w:rPr>
          <w:rFonts w:cs="Arial"/>
          <w:szCs w:val="18"/>
        </w:rPr>
        <w:t xml:space="preserve"> dekan dan wakil dekan yang kompeten.</w:t>
      </w:r>
      <w:r>
        <w:rPr>
          <w:rFonts w:cs="Arial"/>
          <w:szCs w:val="18"/>
        </w:rPr>
        <w:t xml:space="preserve"> Penunjukan pejabat dekan dan wakil dekan Fakultas Ilmu sosial dan ilmu Politik dilakukan oleh Universitas dengan pertimbangan rekam jejak yang baik dari para kandidat terkait dalam </w:t>
      </w:r>
      <w:proofErr w:type="gramStart"/>
      <w:r>
        <w:rPr>
          <w:rFonts w:cs="Arial"/>
          <w:szCs w:val="18"/>
        </w:rPr>
        <w:t>kepemiminan  di</w:t>
      </w:r>
      <w:proofErr w:type="gramEnd"/>
      <w:r>
        <w:rPr>
          <w:rFonts w:cs="Arial"/>
          <w:szCs w:val="18"/>
        </w:rPr>
        <w:t xml:space="preserve"> lingkungan Universitas Jambi, untuk            </w:t>
      </w:r>
    </w:p>
    <w:p w:rsidR="00B309E7" w:rsidRPr="00855BC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Pr>
          <w:rFonts w:cs="Arial"/>
          <w:szCs w:val="18"/>
        </w:rPr>
        <w:lastRenderedPageBreak/>
        <w:t xml:space="preserve"> </w:t>
      </w:r>
      <w:r>
        <w:rPr>
          <w:rFonts w:cs="Arial"/>
          <w:szCs w:val="18"/>
        </w:rPr>
        <w:tab/>
      </w:r>
      <w:r>
        <w:rPr>
          <w:rFonts w:cs="Arial"/>
          <w:szCs w:val="18"/>
        </w:rPr>
        <w:tab/>
      </w:r>
      <w:r>
        <w:rPr>
          <w:rFonts w:cs="Arial"/>
          <w:szCs w:val="18"/>
        </w:rPr>
        <w:tab/>
      </w:r>
      <w:r w:rsidRPr="00E3160D">
        <w:rPr>
          <w:rFonts w:cs="Arial"/>
          <w:b/>
          <w:szCs w:val="18"/>
        </w:rPr>
        <w:t>Transparan,</w:t>
      </w:r>
      <w:r>
        <w:rPr>
          <w:rFonts w:cs="Arial"/>
          <w:szCs w:val="18"/>
        </w:rPr>
        <w:t xml:space="preserve"> </w:t>
      </w:r>
      <w:r w:rsidRPr="00855BC7">
        <w:rPr>
          <w:rFonts w:cs="Arial"/>
          <w:szCs w:val="18"/>
        </w:rPr>
        <w:t>Sistem dan Tata pamong yang transparan dibangun diantaranya:</w:t>
      </w:r>
    </w:p>
    <w:p w:rsidR="00B309E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Pr>
          <w:rFonts w:cs="Arial"/>
          <w:szCs w:val="18"/>
        </w:rPr>
        <w:t xml:space="preserve">     </w:t>
      </w:r>
      <w:proofErr w:type="gramStart"/>
      <w:r w:rsidRPr="00855BC7">
        <w:rPr>
          <w:rFonts w:cs="Arial"/>
          <w:szCs w:val="18"/>
        </w:rPr>
        <w:t>Sistem dan tata pamong yang transparan bermakna Fakultas Ilmu Sosial dan Ilmu Politik merupakan fakultas dengan sistem pengelolaan yang memungkinkan dan memberi kesempatan dosen untuk memperoleh informasi yang diperlukan dalam pengelolaan sumber daya publik.</w:t>
      </w:r>
      <w:proofErr w:type="gramEnd"/>
      <w:r w:rsidRPr="00855BC7">
        <w:rPr>
          <w:rFonts w:cs="Arial"/>
          <w:szCs w:val="18"/>
        </w:rPr>
        <w:t xml:space="preserve"> Bukti adanya pengelolaan yang transparan, yaitu dengan adanya pertemuan yang secara rutin dilaksanakan oleh fakultas, yang </w:t>
      </w:r>
      <w:r>
        <w:rPr>
          <w:rFonts w:cs="Arial"/>
          <w:szCs w:val="18"/>
        </w:rPr>
        <w:t>mendiskusikan mengenai: a)</w:t>
      </w:r>
      <w:r w:rsidRPr="00855BC7">
        <w:rPr>
          <w:rFonts w:cs="Arial"/>
          <w:szCs w:val="18"/>
        </w:rPr>
        <w:t xml:space="preserve"> keterbuka</w:t>
      </w:r>
      <w:r>
        <w:rPr>
          <w:rFonts w:cs="Arial"/>
          <w:szCs w:val="18"/>
        </w:rPr>
        <w:t>an dalam rekruitmen mahasiswa, b</w:t>
      </w:r>
      <w:r w:rsidRPr="00855BC7">
        <w:rPr>
          <w:rFonts w:cs="Arial"/>
          <w:szCs w:val="18"/>
        </w:rPr>
        <w:t>) keterbukaan dalam pengelolaan sumber daya, d) pengelolaan akademik yang terbuka dan bertanggung jawab, dan e) forum musyawarah secara periodik untuk melakukan monitoring, evaluasi dan curah pendapat.</w:t>
      </w:r>
    </w:p>
    <w:p w:rsidR="00B309E7" w:rsidRPr="00855BC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Pr>
          <w:rFonts w:cs="Arial"/>
          <w:szCs w:val="18"/>
        </w:rPr>
        <w:t xml:space="preserve">  </w:t>
      </w:r>
      <w:r>
        <w:rPr>
          <w:rFonts w:cs="Arial"/>
          <w:szCs w:val="18"/>
        </w:rPr>
        <w:tab/>
      </w:r>
      <w:r>
        <w:rPr>
          <w:rFonts w:cs="Arial"/>
          <w:szCs w:val="18"/>
        </w:rPr>
        <w:tab/>
      </w:r>
      <w:r>
        <w:rPr>
          <w:rFonts w:cs="Arial"/>
          <w:szCs w:val="18"/>
        </w:rPr>
        <w:tab/>
      </w:r>
      <w:r w:rsidRPr="00071E81">
        <w:rPr>
          <w:rFonts w:cs="Arial"/>
          <w:b/>
          <w:szCs w:val="18"/>
        </w:rPr>
        <w:t>Bertanggung jawab</w:t>
      </w:r>
      <w:r>
        <w:rPr>
          <w:rFonts w:cs="Arial"/>
          <w:szCs w:val="18"/>
        </w:rPr>
        <w:t>, Dekan Fakultas Ilmu Sosial dan</w:t>
      </w:r>
      <w:r w:rsidRPr="00855BC7">
        <w:rPr>
          <w:rFonts w:cs="Arial"/>
          <w:szCs w:val="18"/>
        </w:rPr>
        <w:t xml:space="preserve"> I</w:t>
      </w:r>
      <w:r>
        <w:rPr>
          <w:rFonts w:cs="Arial"/>
          <w:szCs w:val="18"/>
        </w:rPr>
        <w:t xml:space="preserve">lmu Politik Universitas Jambi </w:t>
      </w:r>
      <w:r w:rsidRPr="00855BC7">
        <w:rPr>
          <w:rFonts w:cs="Arial"/>
          <w:szCs w:val="18"/>
        </w:rPr>
        <w:t xml:space="preserve">bertanggung jawab dalam Bidang akademik dengan membentuk gugus penjaminan mutu </w:t>
      </w:r>
      <w:proofErr w:type="gramStart"/>
      <w:r w:rsidRPr="00855BC7">
        <w:rPr>
          <w:rFonts w:cs="Arial"/>
          <w:szCs w:val="18"/>
        </w:rPr>
        <w:t>untuk  meningkatkan</w:t>
      </w:r>
      <w:proofErr w:type="gramEnd"/>
      <w:r w:rsidRPr="00855BC7">
        <w:rPr>
          <w:rFonts w:cs="Arial"/>
          <w:szCs w:val="18"/>
        </w:rPr>
        <w:t xml:space="preserve"> mutu fakultas. </w:t>
      </w:r>
      <w:proofErr w:type="gramStart"/>
      <w:r w:rsidRPr="00855BC7">
        <w:rPr>
          <w:rFonts w:cs="Arial"/>
          <w:szCs w:val="18"/>
        </w:rPr>
        <w:t xml:space="preserve">Selain itu, Semua laporan tahunan kemudian disampaikan kepada Universitas dalam Laporan Akuntabilitas Kinerja Instansi </w:t>
      </w:r>
      <w:r>
        <w:rPr>
          <w:rFonts w:cs="Arial"/>
          <w:szCs w:val="18"/>
        </w:rPr>
        <w:t>Pemerintah (LAKIP).</w:t>
      </w:r>
      <w:proofErr w:type="gramEnd"/>
      <w:r>
        <w:rPr>
          <w:rFonts w:cs="Arial"/>
          <w:szCs w:val="18"/>
        </w:rPr>
        <w:t xml:space="preserve"> </w:t>
      </w:r>
      <w:proofErr w:type="gramStart"/>
      <w:r>
        <w:rPr>
          <w:rFonts w:cs="Arial"/>
          <w:szCs w:val="18"/>
        </w:rPr>
        <w:t xml:space="preserve">Selain itu </w:t>
      </w:r>
      <w:r w:rsidRPr="00855BC7">
        <w:rPr>
          <w:rFonts w:cs="Arial"/>
          <w:szCs w:val="18"/>
        </w:rPr>
        <w:t>secara internal dilakukan pengawasan oleh lembaga Sistem Pengawasan Internal (SPI) Universitas.</w:t>
      </w:r>
      <w:proofErr w:type="gramEnd"/>
      <w:r w:rsidRPr="00855BC7">
        <w:rPr>
          <w:rFonts w:cs="Arial"/>
          <w:szCs w:val="18"/>
        </w:rPr>
        <w:t xml:space="preserve"> </w:t>
      </w:r>
      <w:r>
        <w:rPr>
          <w:rFonts w:cs="Arial"/>
          <w:szCs w:val="18"/>
        </w:rPr>
        <w:t xml:space="preserve"> </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p>
    <w:p w:rsidR="00B309E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Pr>
          <w:rFonts w:cs="Arial"/>
          <w:szCs w:val="18"/>
        </w:rPr>
        <w:t xml:space="preserve"> </w:t>
      </w:r>
      <w:r>
        <w:rPr>
          <w:rFonts w:cs="Arial"/>
          <w:szCs w:val="18"/>
        </w:rPr>
        <w:tab/>
      </w:r>
      <w:r>
        <w:rPr>
          <w:rFonts w:cs="Arial"/>
          <w:szCs w:val="18"/>
        </w:rPr>
        <w:tab/>
      </w:r>
      <w:r>
        <w:rPr>
          <w:rFonts w:cs="Arial"/>
          <w:szCs w:val="18"/>
        </w:rPr>
        <w:tab/>
      </w:r>
      <w:proofErr w:type="gramStart"/>
      <w:r w:rsidRPr="00071E81">
        <w:rPr>
          <w:rFonts w:cs="Arial"/>
          <w:b/>
          <w:szCs w:val="18"/>
        </w:rPr>
        <w:t>Keadilan</w:t>
      </w:r>
      <w:r>
        <w:rPr>
          <w:rFonts w:cs="Arial"/>
          <w:szCs w:val="18"/>
        </w:rPr>
        <w:t xml:space="preserve">, </w:t>
      </w:r>
      <w:r w:rsidRPr="00855BC7">
        <w:rPr>
          <w:rFonts w:cs="Arial"/>
          <w:szCs w:val="18"/>
        </w:rPr>
        <w:t>Fakultas Ilmu Sosial dan Ilmu Politik Universitas Jambi di bawah kepemimpinan Dekan, menempatkan keadilan terutama pemenuhan hak-hak para pih</w:t>
      </w:r>
      <w:r>
        <w:rPr>
          <w:rFonts w:cs="Arial"/>
          <w:szCs w:val="18"/>
        </w:rPr>
        <w:t>ak dalam tindakannya senantiasa</w:t>
      </w:r>
      <w:r w:rsidRPr="00855BC7">
        <w:rPr>
          <w:rFonts w:cs="Arial"/>
          <w:szCs w:val="18"/>
        </w:rPr>
        <w:t xml:space="preserve"> berdasarkan ketentuan peraturan perundang-undangan dan melibatkan seluruh komponen yang terdapat dalam struktur tata pamong fakultas.</w:t>
      </w:r>
      <w:proofErr w:type="gramEnd"/>
      <w:r w:rsidRPr="00855BC7">
        <w:rPr>
          <w:rFonts w:cs="Arial"/>
          <w:szCs w:val="18"/>
        </w:rPr>
        <w:t xml:space="preserve"> </w:t>
      </w:r>
      <w:proofErr w:type="gramStart"/>
      <w:r w:rsidRPr="00855BC7">
        <w:rPr>
          <w:rFonts w:cs="Arial"/>
          <w:szCs w:val="18"/>
        </w:rPr>
        <w:t>Sep</w:t>
      </w:r>
      <w:r>
        <w:rPr>
          <w:rFonts w:cs="Arial"/>
          <w:szCs w:val="18"/>
        </w:rPr>
        <w:t xml:space="preserve">erti penetapan tenaga pengajar, </w:t>
      </w:r>
      <w:r w:rsidRPr="00855BC7">
        <w:rPr>
          <w:rFonts w:cs="Arial"/>
          <w:szCs w:val="18"/>
        </w:rPr>
        <w:t>Dekan Fakultas Ilmu Sosial dan Ilmu Politik Universitas Jambi memperhatikan usulan dari Bagian.</w:t>
      </w:r>
      <w:proofErr w:type="gramEnd"/>
      <w:r w:rsidRPr="00855BC7">
        <w:rPr>
          <w:rFonts w:cs="Arial"/>
          <w:szCs w:val="18"/>
        </w:rPr>
        <w:t xml:space="preserve"> </w:t>
      </w:r>
      <w:proofErr w:type="gramStart"/>
      <w:r w:rsidRPr="00855BC7">
        <w:rPr>
          <w:rFonts w:cs="Arial"/>
          <w:szCs w:val="18"/>
        </w:rPr>
        <w:t>Penunjukkan dosen</w:t>
      </w:r>
      <w:r>
        <w:rPr>
          <w:rFonts w:cs="Arial"/>
          <w:szCs w:val="18"/>
        </w:rPr>
        <w:t xml:space="preserve"> pembimbing akademik,</w:t>
      </w:r>
      <w:r w:rsidRPr="00855BC7">
        <w:rPr>
          <w:rFonts w:cs="Arial"/>
          <w:szCs w:val="18"/>
        </w:rPr>
        <w:t xml:space="preserve"> pembimbing skripsi dan penguji skripsi.</w:t>
      </w:r>
      <w:proofErr w:type="gramEnd"/>
    </w:p>
    <w:p w:rsidR="00B309E7" w:rsidRPr="00855BC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Pr>
          <w:rFonts w:cs="Arial"/>
          <w:szCs w:val="18"/>
        </w:rPr>
        <w:t xml:space="preserve">     </w:t>
      </w:r>
      <w:proofErr w:type="gramStart"/>
      <w:r w:rsidRPr="00855BC7">
        <w:rPr>
          <w:rFonts w:cs="Arial"/>
          <w:szCs w:val="18"/>
        </w:rPr>
        <w:t>Sistem tata pamong yang dikembangkan adalah koordinatif, terbuka dan komunikatif.</w:t>
      </w:r>
      <w:proofErr w:type="gramEnd"/>
      <w:r w:rsidRPr="00855BC7">
        <w:rPr>
          <w:rFonts w:cs="Arial"/>
          <w:szCs w:val="18"/>
        </w:rPr>
        <w:t xml:space="preserve"> </w:t>
      </w:r>
      <w:proofErr w:type="gramStart"/>
      <w:r w:rsidRPr="00855BC7">
        <w:rPr>
          <w:rFonts w:cs="Arial"/>
          <w:szCs w:val="18"/>
        </w:rPr>
        <w:t>Pelaksanaan tata pamong mengikuti prinsip-prinsip demokrasi dalam pengambilan keputusan.</w:t>
      </w:r>
      <w:proofErr w:type="gramEnd"/>
      <w:r w:rsidRPr="00855BC7">
        <w:rPr>
          <w:rFonts w:cs="Arial"/>
          <w:szCs w:val="18"/>
        </w:rPr>
        <w:t xml:space="preserve"> </w:t>
      </w:r>
      <w:proofErr w:type="gramStart"/>
      <w:r w:rsidRPr="00855BC7">
        <w:rPr>
          <w:rFonts w:cs="Arial"/>
          <w:szCs w:val="18"/>
        </w:rPr>
        <w:t>Kebijakan yang diambil didasarkan pada hasil rapat pimpinan yang dilaksanakan setiap bulan dengan agenda terkait langsung dengan perkembangan kondisi termutakhir.</w:t>
      </w:r>
      <w:proofErr w:type="gramEnd"/>
    </w:p>
    <w:p w:rsidR="00B309E7" w:rsidRPr="00855BC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sidRPr="00855BC7">
        <w:rPr>
          <w:rFonts w:cs="Arial"/>
          <w:szCs w:val="18"/>
        </w:rPr>
        <w:t>•</w:t>
      </w:r>
      <w:r w:rsidRPr="00855BC7">
        <w:rPr>
          <w:rFonts w:cs="Arial"/>
          <w:szCs w:val="18"/>
        </w:rPr>
        <w:tab/>
        <w:t>Dekan dan/atau Wakil Dekan Bidang Akademik, Kerja Sama dan Sistem Informasi</w:t>
      </w:r>
      <w:r>
        <w:rPr>
          <w:rFonts w:cs="Arial"/>
          <w:szCs w:val="18"/>
        </w:rPr>
        <w:t xml:space="preserve"> </w:t>
      </w:r>
      <w:r w:rsidRPr="00855BC7">
        <w:rPr>
          <w:rFonts w:cs="Arial"/>
          <w:szCs w:val="18"/>
        </w:rPr>
        <w:t xml:space="preserve">melaksanakan tugas dan fungsi memimpin pelaksanaan tridarma perguruan tinggi, mewakili Dekan dalam bidang akademik dan kerja sama, menelaah  peraturan perundang-undangan untuk penjabaran pelaksanaannya, memimpin layanan di bidang akademik dan sistem informasi, termasuk memimpin pengaturan proses belajar mengajar (PBM), serta melakukan evaluasi atas PBM tersebut. </w:t>
      </w:r>
    </w:p>
    <w:p w:rsidR="00B309E7" w:rsidRPr="00855BC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sidRPr="00855BC7">
        <w:rPr>
          <w:rFonts w:cs="Arial"/>
          <w:szCs w:val="18"/>
        </w:rPr>
        <w:lastRenderedPageBreak/>
        <w:t>•</w:t>
      </w:r>
      <w:r w:rsidRPr="00855BC7">
        <w:rPr>
          <w:rFonts w:cs="Arial"/>
          <w:szCs w:val="18"/>
        </w:rPr>
        <w:tab/>
        <w:t>Wakil Dekan Bidang Perencanaan, Umum, dan Keuangan bertanggung jawab atas pengelolaan keuangan dan administrasi umum, menelaah peraturan perundang-undangan bidang administrasi umum untuk dijabarkan lebih lanjut, pengurusan kerumahtanggaan dan pemeliharaan K3 (Kebersihan, Keindahan, Ketertiban).</w:t>
      </w:r>
    </w:p>
    <w:p w:rsidR="00B309E7" w:rsidRPr="00855BC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proofErr w:type="gramStart"/>
      <w:r w:rsidRPr="00855BC7">
        <w:rPr>
          <w:rFonts w:cs="Arial"/>
          <w:szCs w:val="18"/>
        </w:rPr>
        <w:t>•</w:t>
      </w:r>
      <w:r w:rsidRPr="00855BC7">
        <w:rPr>
          <w:rFonts w:cs="Arial"/>
          <w:szCs w:val="18"/>
        </w:rPr>
        <w:tab/>
        <w:t>Wakil Dekan Bidang Kemahasiswaan dan Alumni melaksanakan kegiatan pembinaan kemahasiswaan, organisasi mahasiswa, minat bakat mahasiswa, dan layanan alumni.</w:t>
      </w:r>
      <w:proofErr w:type="gramEnd"/>
    </w:p>
    <w:p w:rsidR="00B309E7" w:rsidRPr="00855BC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sidRPr="00855BC7">
        <w:rPr>
          <w:rFonts w:cs="Arial"/>
          <w:szCs w:val="18"/>
        </w:rPr>
        <w:t>•</w:t>
      </w:r>
      <w:r w:rsidRPr="00855BC7">
        <w:rPr>
          <w:rFonts w:cs="Arial"/>
          <w:szCs w:val="18"/>
        </w:rPr>
        <w:tab/>
      </w:r>
      <w:proofErr w:type="gramStart"/>
      <w:r w:rsidRPr="00855BC7">
        <w:rPr>
          <w:rFonts w:cs="Arial"/>
          <w:szCs w:val="18"/>
        </w:rPr>
        <w:t>Tenaga  Kependidikan</w:t>
      </w:r>
      <w:proofErr w:type="gramEnd"/>
      <w:r w:rsidRPr="00855BC7">
        <w:rPr>
          <w:rFonts w:cs="Arial"/>
          <w:szCs w:val="18"/>
        </w:rPr>
        <w:t xml:space="preserve">  di masing-masing  subbag  bekerja  sesuai  dengan tugas dan fungsinya masing-masing. Tenaga kependidikan di bidang Akademik bertugas menyiapkan daftar hadir kegiatan belajar mengajar (dosen dan mahasiswa), menyiapkan sarana belajar (ruangan dan fasilitas kegiatan belajar di kelas, membantu dosen yang akan mengajar misalnya: foto copy bahan pengajaran), mengadministrasikan semua kegiatan belajar (daftar mahasiswa baru dan lama yang masih aktif, membuat daftar hadir dosen dan mahasiswa, mencatat semua keluhan mahasiswa yang berkaitan dengan pengajaran, membuat daftar mahasiswa yang akan mengikuti seminar proposal, seminar hasil, dan ujian disertasi. </w:t>
      </w:r>
      <w:proofErr w:type="gramStart"/>
      <w:r w:rsidRPr="00855BC7">
        <w:rPr>
          <w:rFonts w:cs="Arial"/>
          <w:szCs w:val="18"/>
        </w:rPr>
        <w:t>Tenaga kependidikan di bidang Keuangan dan Kepegawaian membantu kelancaran pelayanan bidang keuangan dan kepegawaian.</w:t>
      </w:r>
      <w:proofErr w:type="gramEnd"/>
      <w:r w:rsidRPr="00855BC7">
        <w:rPr>
          <w:rFonts w:cs="Arial"/>
          <w:szCs w:val="18"/>
        </w:rPr>
        <w:t xml:space="preserve"> </w:t>
      </w:r>
      <w:proofErr w:type="gramStart"/>
      <w:r w:rsidRPr="00855BC7">
        <w:rPr>
          <w:rFonts w:cs="Arial"/>
          <w:szCs w:val="18"/>
        </w:rPr>
        <w:t>Demikian pula Tenaga kependidikan di bidang Kemahasiswaan membantu layanan di bidang kemahasiswaan dan alumni.</w:t>
      </w:r>
      <w:proofErr w:type="gramEnd"/>
    </w:p>
    <w:p w:rsidR="00B309E7" w:rsidRPr="00855BC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Pr>
          <w:rFonts w:cs="Arial"/>
          <w:szCs w:val="18"/>
        </w:rPr>
        <w:t xml:space="preserve">     </w:t>
      </w:r>
      <w:r w:rsidRPr="00855BC7">
        <w:rPr>
          <w:rFonts w:cs="Arial"/>
          <w:szCs w:val="18"/>
        </w:rPr>
        <w:t>Mekanisme pengambilan keputusan akademaik mulai dari perencanaan pe</w:t>
      </w:r>
      <w:r>
        <w:rPr>
          <w:rFonts w:cs="Arial"/>
          <w:szCs w:val="18"/>
        </w:rPr>
        <w:t>rkuliahan (Pembi</w:t>
      </w:r>
      <w:r w:rsidRPr="00855BC7">
        <w:rPr>
          <w:rFonts w:cs="Arial"/>
          <w:szCs w:val="18"/>
        </w:rPr>
        <w:t xml:space="preserve">mbing akademik atau </w:t>
      </w:r>
      <w:proofErr w:type="gramStart"/>
      <w:r w:rsidRPr="00855BC7">
        <w:rPr>
          <w:rFonts w:cs="Arial"/>
          <w:szCs w:val="18"/>
        </w:rPr>
        <w:t>pembimbing  skripsi</w:t>
      </w:r>
      <w:proofErr w:type="gramEnd"/>
      <w:r w:rsidRPr="00855BC7">
        <w:rPr>
          <w:rFonts w:cs="Arial"/>
          <w:szCs w:val="18"/>
        </w:rPr>
        <w:t xml:space="preserve">), sampai pada penegakan hukum atau etika perkuliahan diakukan berdasarkan peraturan akademik. </w:t>
      </w:r>
      <w:proofErr w:type="gramStart"/>
      <w:r w:rsidRPr="00855BC7">
        <w:rPr>
          <w:rFonts w:cs="Arial"/>
          <w:szCs w:val="18"/>
        </w:rPr>
        <w:t>Fakultas Ilmu Sosial dan Ilmu Politik Universitas Jambi.</w:t>
      </w:r>
      <w:proofErr w:type="gramEnd"/>
    </w:p>
    <w:p w:rsidR="00B309E7" w:rsidRDefault="00B309E7" w:rsidP="00B309E7">
      <w:pPr>
        <w:pBdr>
          <w:top w:val="single" w:sz="4" w:space="0" w:color="auto"/>
          <w:left w:val="single" w:sz="4" w:space="0" w:color="auto"/>
          <w:bottom w:val="single" w:sz="4" w:space="1" w:color="auto"/>
          <w:right w:val="single" w:sz="4" w:space="1" w:color="auto"/>
        </w:pBdr>
        <w:shd w:val="clear" w:color="auto" w:fill="FFFFFF"/>
        <w:spacing w:line="360" w:lineRule="auto"/>
        <w:ind w:left="567" w:hanging="297"/>
        <w:rPr>
          <w:rFonts w:cs="Arial"/>
          <w:szCs w:val="18"/>
        </w:rPr>
      </w:pPr>
      <w:r>
        <w:rPr>
          <w:rFonts w:cs="Arial"/>
          <w:szCs w:val="18"/>
        </w:rPr>
        <w:t xml:space="preserve">     </w:t>
      </w:r>
      <w:r w:rsidRPr="00855BC7">
        <w:rPr>
          <w:rFonts w:cs="Arial"/>
          <w:szCs w:val="18"/>
        </w:rPr>
        <w:t>Setiap tindakan yang dilakukan dalam rangka pengambilan keputusan di Fakultas Ilmu Sosial dan Ilmu Politik Universitas Jambi oleh Dekan dalam rangka menyelenggarakan tridarma perguruan tinggi dalam rangka mewujudkan visi universitas umumnya dan fakultas melibatkan seluruh elemen di dalam fakultas sesusai dengan prinsip-prinsip tata pamong yang telah dijelaskan diatas dan dijabarkan dalam masing POS (Prosedur Operasional Standar) Fakultas Ilmu Sosial dan Ilmu Politik Universitas Jambi.</w:t>
      </w:r>
    </w:p>
    <w:p w:rsidR="00B309E7" w:rsidRPr="006E1B7F" w:rsidRDefault="00B309E7" w:rsidP="00B309E7">
      <w:pPr>
        <w:rPr>
          <w:color w:val="C00000"/>
          <w:lang w:val="fi-FI"/>
        </w:rPr>
      </w:pPr>
    </w:p>
    <w:p w:rsidR="00B309E7" w:rsidRDefault="00B309E7" w:rsidP="00B309E7">
      <w:pPr>
        <w:rPr>
          <w:lang w:val="fi-FI"/>
        </w:rPr>
      </w:pPr>
    </w:p>
    <w:p w:rsidR="00B309E7" w:rsidRDefault="00B309E7" w:rsidP="00B309E7">
      <w:pPr>
        <w:rPr>
          <w:lang w:val="fi-FI"/>
        </w:rPr>
      </w:pPr>
    </w:p>
    <w:p w:rsidR="00B309E7" w:rsidRDefault="00B309E7" w:rsidP="00B309E7">
      <w:pPr>
        <w:rPr>
          <w:lang w:val="fi-FI"/>
        </w:rPr>
      </w:pPr>
    </w:p>
    <w:p w:rsidR="00B309E7" w:rsidRDefault="00B309E7" w:rsidP="00B309E7">
      <w:pPr>
        <w:rPr>
          <w:lang w:val="fi-FI"/>
        </w:rPr>
      </w:pPr>
    </w:p>
    <w:p w:rsidR="00B309E7" w:rsidRDefault="00B309E7" w:rsidP="00B309E7">
      <w:pPr>
        <w:rPr>
          <w:lang w:val="fi-FI"/>
        </w:rPr>
      </w:pPr>
    </w:p>
    <w:p w:rsidR="00B309E7" w:rsidRDefault="00B309E7" w:rsidP="00B309E7">
      <w:pPr>
        <w:rPr>
          <w:lang w:val="fi-FI"/>
        </w:rPr>
      </w:pPr>
    </w:p>
    <w:p w:rsidR="00B309E7" w:rsidRDefault="00B309E7" w:rsidP="00B309E7">
      <w:pPr>
        <w:rPr>
          <w:lang w:val="fi-FI"/>
        </w:rPr>
      </w:pPr>
    </w:p>
    <w:p w:rsidR="00B309E7" w:rsidRDefault="00B309E7" w:rsidP="00B309E7">
      <w:pPr>
        <w:rPr>
          <w:lang w:val="fi-FI"/>
        </w:rPr>
      </w:pPr>
    </w:p>
    <w:p w:rsidR="00B309E7" w:rsidRDefault="00B309E7" w:rsidP="00B309E7">
      <w:pPr>
        <w:ind w:left="851" w:hanging="851"/>
        <w:rPr>
          <w:lang w:val="fi-FI"/>
        </w:rPr>
      </w:pPr>
      <w:r>
        <w:rPr>
          <w:lang w:val="fi-FI"/>
        </w:rPr>
        <w:lastRenderedPageBreak/>
        <w:t>2.2   Struktur Organisasi, Koordinasi dan Cara Kerja Fakultas/Sekolah Tinggi</w:t>
      </w:r>
    </w:p>
    <w:p w:rsidR="00B309E7" w:rsidRPr="00DD6146" w:rsidRDefault="00B309E7" w:rsidP="00B309E7">
      <w:pPr>
        <w:ind w:left="450" w:hanging="90"/>
        <w:jc w:val="left"/>
        <w:rPr>
          <w:lang w:val="sv-SE"/>
        </w:rPr>
      </w:pPr>
      <w:r>
        <w:rPr>
          <w:lang w:val="sv-SE"/>
        </w:rPr>
        <w:t xml:space="preserve">  </w:t>
      </w:r>
      <w:r w:rsidRPr="00DD6146">
        <w:rPr>
          <w:lang w:val="sv-SE"/>
        </w:rPr>
        <w:t>Ga</w:t>
      </w:r>
      <w:r>
        <w:rPr>
          <w:lang w:val="sv-SE"/>
        </w:rPr>
        <w:t xml:space="preserve">mbarkan struktur organisasi </w:t>
      </w:r>
      <w:r w:rsidRPr="00DD6146">
        <w:rPr>
          <w:lang w:val="sv-SE"/>
        </w:rPr>
        <w:t xml:space="preserve"> Fakultas</w:t>
      </w:r>
      <w:r>
        <w:rPr>
          <w:lang w:val="sv-SE"/>
        </w:rPr>
        <w:t>/Sekolah Tinggi</w:t>
      </w:r>
      <w:r w:rsidRPr="00DD6146">
        <w:rPr>
          <w:lang w:val="sv-SE"/>
        </w:rPr>
        <w:t xml:space="preserve"> serta tugas/fungsi dari </w:t>
      </w:r>
      <w:r>
        <w:rPr>
          <w:lang w:val="sv-SE"/>
        </w:rPr>
        <w:t>tiap unit yang ada</w:t>
      </w:r>
      <w:r w:rsidRPr="00DD6146">
        <w:rPr>
          <w:lang w:val="sv-SE"/>
        </w:rPr>
        <w:t>.</w:t>
      </w:r>
    </w:p>
    <w:p w:rsidR="00B309E7" w:rsidRPr="00DD6146" w:rsidRDefault="00B309E7" w:rsidP="00B309E7">
      <w:pPr>
        <w:ind w:left="720" w:hanging="360"/>
        <w:rPr>
          <w:lang w:val="sv-SE"/>
        </w:rPr>
      </w:pPr>
    </w:p>
    <w:p w:rsidR="00B309E7" w:rsidRDefault="001C73F0" w:rsidP="00B309E7">
      <w:pPr>
        <w:rPr>
          <w:lang w:val="sv-SE"/>
        </w:rPr>
      </w:pPr>
      <w:r>
        <w:rPr>
          <w:noProof/>
        </w:rPr>
        <w:pict>
          <v:shapetype id="_x0000_t32" coordsize="21600,21600" o:spt="32" o:oned="t" path="m,l21600,21600e" filled="f">
            <v:path arrowok="t" fillok="f" o:connecttype="none"/>
            <o:lock v:ext="edit" shapetype="t"/>
          </v:shapetype>
          <v:shape id="_x0000_s1065" type="#_x0000_t32" style="position:absolute;left:0;text-align:left;margin-left:202.55pt;margin-top:1.5pt;width:0;height:37.55pt;z-index:251700224" o:connectortype="straight"/>
        </w:pict>
      </w:r>
      <w:r>
        <w:rPr>
          <w:noProof/>
        </w:rPr>
        <w:pict>
          <v:shape id="_x0000_s1066" type="#_x0000_t32" style="position:absolute;left:0;text-align:left;margin-left:236.65pt;margin-top:1.5pt;width:0;height:37.55pt;z-index:251701248" o:connectortype="straight"/>
        </w:pict>
      </w:r>
      <w:r>
        <w:rPr>
          <w:noProof/>
        </w:rPr>
        <w:pict>
          <v:rect id="Rectangle 37" o:spid="_x0000_s1063" style="position:absolute;left:0;text-align:left;margin-left:114.6pt;margin-top:2.35pt;width:172.25pt;height:37.55pt;z-index:2516981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style="mso-next-textbox:#Rectangle 37">
              <w:txbxContent>
                <w:p w:rsidR="00B309E7" w:rsidRPr="00824094" w:rsidRDefault="00B309E7" w:rsidP="00B309E7">
                  <w:pPr>
                    <w:jc w:val="center"/>
                  </w:pPr>
                  <w:proofErr w:type="gramStart"/>
                  <w:r w:rsidRPr="00824094">
                    <w:t xml:space="preserve">Rektor </w:t>
                  </w:r>
                  <w:r>
                    <w:t xml:space="preserve"> </w:t>
                  </w:r>
                  <w:r w:rsidRPr="00824094">
                    <w:t>UNJA</w:t>
                  </w:r>
                  <w:proofErr w:type="gramEnd"/>
                </w:p>
                <w:p w:rsidR="00B309E7" w:rsidRPr="00484947" w:rsidRDefault="00B309E7" w:rsidP="00B309E7">
                  <w:pPr>
                    <w:rPr>
                      <w:sz w:val="20"/>
                    </w:rPr>
                  </w:pPr>
                  <w:r>
                    <w:t>WR I</w:t>
                  </w:r>
                  <w:r>
                    <w:rPr>
                      <w:sz w:val="20"/>
                    </w:rPr>
                    <w:t xml:space="preserve">      WR II      WR III    WR IV</w:t>
                  </w:r>
                </w:p>
              </w:txbxContent>
            </v:textbox>
          </v:rect>
        </w:pict>
      </w:r>
      <w:r>
        <w:rPr>
          <w:noProof/>
        </w:rPr>
        <w:pict>
          <v:shape id="_x0000_s1064" type="#_x0000_t32" style="position:absolute;left:0;text-align:left;margin-left:153.4pt;margin-top:2.25pt;width:0;height:37.55pt;z-index:251699200" o:connectortype="straight"/>
        </w:pict>
      </w:r>
    </w:p>
    <w:p w:rsidR="00B309E7" w:rsidRDefault="00B309E7" w:rsidP="00B309E7">
      <w:pPr>
        <w:rPr>
          <w:lang w:val="sv-SE"/>
        </w:rPr>
      </w:pPr>
    </w:p>
    <w:p w:rsidR="00B309E7" w:rsidRDefault="00B309E7" w:rsidP="00B309E7">
      <w:pPr>
        <w:rPr>
          <w:lang w:val="sv-SE"/>
        </w:rPr>
      </w:pPr>
    </w:p>
    <w:p w:rsidR="00B309E7" w:rsidRDefault="001C73F0" w:rsidP="00B309E7">
      <w:pPr>
        <w:rPr>
          <w:lang w:val="sv-SE"/>
        </w:rPr>
      </w:pPr>
      <w:r>
        <w:rPr>
          <w:noProof/>
        </w:rPr>
        <w:pict>
          <v:shape id="AutoShape 110" o:spid="_x0000_s1031" type="#_x0000_t32" style="position:absolute;left:0;text-align:left;margin-left:203.45pt;margin-top:1.95pt;width:0;height:22.4pt;z-index:2516654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w:pict>
      </w:r>
    </w:p>
    <w:p w:rsidR="00B309E7" w:rsidRDefault="001C73F0" w:rsidP="00B309E7">
      <w:pPr>
        <w:rPr>
          <w:lang w:val="sv-SE"/>
        </w:rPr>
      </w:pPr>
      <w:r>
        <w:rPr>
          <w:noProof/>
        </w:rPr>
        <w:pict>
          <v:shape id="AutoShape 117" o:spid="_x0000_s1038" type="#_x0000_t32" style="position:absolute;left:0;text-align:left;margin-left:342.75pt;margin-top:.75pt;width:0;height:10.95pt;z-index:2516725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w:pict>
      </w:r>
      <w:r>
        <w:rPr>
          <w:noProof/>
        </w:rPr>
        <w:pict>
          <v:shape id="AutoShape 116" o:spid="_x0000_s1037" type="#_x0000_t32" style="position:absolute;left:0;text-align:left;margin-left:73.3pt;margin-top:.75pt;width:0;height:10.95pt;z-index:2516715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w:pict>
      </w:r>
      <w:r>
        <w:rPr>
          <w:noProof/>
        </w:rPr>
        <w:pict>
          <v:rect id="Rectangle 115" o:spid="_x0000_s1036" style="position:absolute;left:0;text-align:left;margin-left:286.85pt;margin-top:11.7pt;width:124.05pt;height:55.35pt;z-index:251670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style="mso-next-textbox:#Rectangle 115">
              <w:txbxContent>
                <w:p w:rsidR="00B309E7" w:rsidRPr="00F515B5" w:rsidRDefault="00B309E7" w:rsidP="00B309E7">
                  <w:pPr>
                    <w:jc w:val="left"/>
                    <w:rPr>
                      <w:sz w:val="20"/>
                      <w:szCs w:val="18"/>
                    </w:rPr>
                  </w:pPr>
                  <w:proofErr w:type="gramStart"/>
                  <w:r w:rsidRPr="00F515B5">
                    <w:rPr>
                      <w:sz w:val="20"/>
                      <w:szCs w:val="18"/>
                    </w:rPr>
                    <w:t>wakil</w:t>
                  </w:r>
                  <w:proofErr w:type="gramEnd"/>
                  <w:r w:rsidRPr="00F515B5">
                    <w:rPr>
                      <w:sz w:val="20"/>
                      <w:szCs w:val="18"/>
                    </w:rPr>
                    <w:t xml:space="preserve"> Dekan Bidang Kemahasiswaan dan Alumni</w:t>
                  </w:r>
                </w:p>
                <w:p w:rsidR="00B309E7" w:rsidRPr="00F515B5" w:rsidRDefault="00B309E7" w:rsidP="00B309E7">
                  <w:pPr>
                    <w:jc w:val="left"/>
                    <w:rPr>
                      <w:sz w:val="20"/>
                      <w:szCs w:val="18"/>
                    </w:rPr>
                  </w:pPr>
                  <w:r w:rsidRPr="00F515B5">
                    <w:rPr>
                      <w:sz w:val="20"/>
                      <w:szCs w:val="18"/>
                    </w:rPr>
                    <w:t>A ZARKASI, SH., MH.</w:t>
                  </w:r>
                </w:p>
              </w:txbxContent>
            </v:textbox>
          </v:rect>
        </w:pict>
      </w:r>
      <w:r>
        <w:rPr>
          <w:noProof/>
        </w:rPr>
        <w:pict>
          <v:rect id="Rectangle 114" o:spid="_x0000_s1035" style="position:absolute;left:0;text-align:left;margin-left:158.75pt;margin-top:11.7pt;width:121.7pt;height:55.35pt;z-index:251669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style="mso-next-textbox:#Rectangle 114">
              <w:txbxContent>
                <w:p w:rsidR="00B309E7" w:rsidRPr="00F515B5" w:rsidRDefault="00B309E7" w:rsidP="00B309E7">
                  <w:pPr>
                    <w:jc w:val="left"/>
                    <w:rPr>
                      <w:sz w:val="20"/>
                      <w:szCs w:val="18"/>
                    </w:rPr>
                  </w:pPr>
                  <w:proofErr w:type="gramStart"/>
                  <w:r w:rsidRPr="00F515B5">
                    <w:rPr>
                      <w:sz w:val="20"/>
                      <w:szCs w:val="18"/>
                    </w:rPr>
                    <w:t>wakil</w:t>
                  </w:r>
                  <w:proofErr w:type="gramEnd"/>
                  <w:r w:rsidRPr="00F515B5">
                    <w:rPr>
                      <w:sz w:val="20"/>
                      <w:szCs w:val="18"/>
                    </w:rPr>
                    <w:t xml:space="preserve"> Dekan Bidang Umum, Perencanaan, dan Keuangan</w:t>
                  </w:r>
                </w:p>
                <w:p w:rsidR="00B309E7" w:rsidRPr="00F515B5" w:rsidRDefault="00B309E7" w:rsidP="00B309E7">
                  <w:pPr>
                    <w:jc w:val="left"/>
                    <w:rPr>
                      <w:sz w:val="20"/>
                      <w:szCs w:val="18"/>
                    </w:rPr>
                  </w:pPr>
                  <w:r w:rsidRPr="00F515B5">
                    <w:rPr>
                      <w:sz w:val="20"/>
                      <w:szCs w:val="18"/>
                    </w:rPr>
                    <w:t>FAIZAH B, SH. MH</w:t>
                  </w:r>
                </w:p>
              </w:txbxContent>
            </v:textbox>
          </v:rect>
        </w:pict>
      </w:r>
      <w:r>
        <w:rPr>
          <w:noProof/>
        </w:rPr>
        <w:pict>
          <v:rect id="Rectangle 113" o:spid="_x0000_s1034" style="position:absolute;left:0;text-align:left;margin-left:10.15pt;margin-top:11.7pt;width:140.85pt;height:55.35pt;z-index:251668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style="mso-next-textbox:#Rectangle 113">
              <w:txbxContent>
                <w:p w:rsidR="00B309E7" w:rsidRPr="00F515B5" w:rsidRDefault="00B309E7" w:rsidP="00B309E7">
                  <w:pPr>
                    <w:jc w:val="left"/>
                    <w:rPr>
                      <w:sz w:val="20"/>
                      <w:szCs w:val="18"/>
                    </w:rPr>
                  </w:pPr>
                  <w:r w:rsidRPr="00F515B5">
                    <w:rPr>
                      <w:sz w:val="20"/>
                      <w:szCs w:val="18"/>
                    </w:rPr>
                    <w:t>Wakil Dekan Bidang Akademik, Kerja Sama, dan Sistem Informasi</w:t>
                  </w:r>
                </w:p>
                <w:p w:rsidR="00B309E7" w:rsidRPr="00F515B5" w:rsidRDefault="00B309E7" w:rsidP="00B309E7">
                  <w:pPr>
                    <w:jc w:val="left"/>
                    <w:rPr>
                      <w:sz w:val="20"/>
                      <w:szCs w:val="18"/>
                    </w:rPr>
                  </w:pPr>
                  <w:r w:rsidRPr="00F515B5">
                    <w:rPr>
                      <w:sz w:val="20"/>
                      <w:szCs w:val="18"/>
                    </w:rPr>
                    <w:t>HARYADI, SH., MH.</w:t>
                  </w:r>
                </w:p>
              </w:txbxContent>
            </v:textbox>
          </v:rect>
        </w:pict>
      </w:r>
      <w:r>
        <w:rPr>
          <w:noProof/>
        </w:rPr>
        <w:pict>
          <v:shape id="AutoShape 108" o:spid="_x0000_s1029" type="#_x0000_t32" style="position:absolute;left:0;text-align:left;margin-left:73.3pt;margin-top:.65pt;width:269.45pt;height:.1pt;z-index:251663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w:pict>
      </w:r>
    </w:p>
    <w:p w:rsidR="00B309E7" w:rsidRDefault="00B309E7" w:rsidP="00B309E7">
      <w:pPr>
        <w:rPr>
          <w:lang w:val="sv-SE"/>
        </w:rPr>
      </w:pPr>
    </w:p>
    <w:p w:rsidR="00B309E7" w:rsidRDefault="00B309E7" w:rsidP="00B309E7">
      <w:pPr>
        <w:rPr>
          <w:lang w:val="sv-SE"/>
        </w:rPr>
      </w:pPr>
    </w:p>
    <w:p w:rsidR="00B309E7" w:rsidRDefault="00B309E7" w:rsidP="00B309E7">
      <w:pPr>
        <w:rPr>
          <w:lang w:val="sv-SE"/>
        </w:rPr>
      </w:pPr>
    </w:p>
    <w:p w:rsidR="00B309E7" w:rsidRDefault="00B309E7" w:rsidP="00B309E7">
      <w:pPr>
        <w:rPr>
          <w:lang w:val="sv-SE"/>
        </w:rPr>
      </w:pPr>
    </w:p>
    <w:p w:rsidR="00B309E7" w:rsidRDefault="001C73F0" w:rsidP="00B309E7">
      <w:pPr>
        <w:rPr>
          <w:lang w:val="sv-SE"/>
        </w:rPr>
      </w:pPr>
      <w:r>
        <w:rPr>
          <w:noProof/>
        </w:rPr>
        <w:pict>
          <v:shape id="AutoShape 121" o:spid="_x0000_s1042" type="#_x0000_t32" style="position:absolute;left:0;text-align:left;margin-left:380.6pt;margin-top:3.8pt;width:0;height:13.4pt;z-index:2516766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w:pict>
      </w:r>
      <w:r>
        <w:rPr>
          <w:noProof/>
        </w:rPr>
        <w:pict>
          <v:shape id="AutoShape 120" o:spid="_x0000_s1041" type="#_x0000_t32" style="position:absolute;left:0;text-align:left;margin-left:203.45pt;margin-top:3.8pt;width:.05pt;height:155.15pt;z-index:25167564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w:pict>
      </w:r>
      <w:r>
        <w:rPr>
          <w:noProof/>
        </w:rPr>
        <w:pict>
          <v:shape id="AutoShape 119" o:spid="_x0000_s1040" type="#_x0000_t32" style="position:absolute;left:0;text-align:left;margin-left:55.65pt;margin-top:3.8pt;width:0;height:13.4pt;flip:y;z-index:2516746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w:pict>
      </w:r>
    </w:p>
    <w:p w:rsidR="00B309E7" w:rsidRDefault="001C73F0" w:rsidP="00B309E7">
      <w:pPr>
        <w:rPr>
          <w:lang w:val="sv-SE"/>
        </w:rPr>
      </w:pPr>
      <w:r>
        <w:rPr>
          <w:noProof/>
        </w:rPr>
        <w:pict>
          <v:shape id="AutoShape 118" o:spid="_x0000_s1039" type="#_x0000_t32" style="position:absolute;left:0;text-align:left;margin-left:55.65pt;margin-top:4.55pt;width:324.95pt;height:0;z-index:251673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w:pict>
      </w:r>
      <w:r>
        <w:rPr>
          <w:noProof/>
        </w:rPr>
        <w:pict>
          <v:rect id="Rectangle 45" o:spid="_x0000_s1028" style="position:absolute;left:0;text-align:left;margin-left:286.85pt;margin-top:10.3pt;width:129.65pt;height:20.9pt;z-index:2516623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style="mso-next-textbox:#Rectangle 45">
              <w:txbxContent>
                <w:p w:rsidR="00B309E7" w:rsidRPr="00617AC0" w:rsidRDefault="00B309E7" w:rsidP="00B309E7">
                  <w:pPr>
                    <w:jc w:val="center"/>
                    <w:rPr>
                      <w:szCs w:val="18"/>
                    </w:rPr>
                  </w:pPr>
                  <w:r w:rsidRPr="00617AC0">
                    <w:rPr>
                      <w:szCs w:val="18"/>
                      <w:lang w:val="id-ID"/>
                    </w:rPr>
                    <w:t xml:space="preserve">Bagian </w:t>
                  </w:r>
                  <w:r w:rsidRPr="00617AC0">
                    <w:rPr>
                      <w:szCs w:val="18"/>
                    </w:rPr>
                    <w:t>Tata Usaha</w:t>
                  </w:r>
                </w:p>
              </w:txbxContent>
            </v:textbox>
          </v:rect>
        </w:pict>
      </w:r>
    </w:p>
    <w:p w:rsidR="00B309E7" w:rsidRDefault="001C73F0" w:rsidP="00B309E7">
      <w:pPr>
        <w:rPr>
          <w:lang w:val="sv-SE"/>
        </w:rPr>
      </w:pPr>
      <w:r>
        <w:rPr>
          <w:noProof/>
        </w:rPr>
        <w:pict>
          <v:shape id="AutoShape 122" o:spid="_x0000_s1043" type="#_x0000_t32" style="position:absolute;left:0;text-align:left;margin-left:203.45pt;margin-top:10.8pt;width:83.4pt;height:0;z-index:2516776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w:pict>
      </w:r>
    </w:p>
    <w:p w:rsidR="00B309E7" w:rsidRDefault="001C73F0" w:rsidP="00B309E7">
      <w:pPr>
        <w:rPr>
          <w:lang w:val="sv-SE"/>
        </w:rPr>
      </w:pPr>
      <w:r>
        <w:rPr>
          <w:noProof/>
        </w:rPr>
        <w:pict>
          <v:shape id="AutoShape 111" o:spid="_x0000_s1032" type="#_x0000_t32" style="position:absolute;left:0;text-align:left;margin-left:349.5pt;margin-top:5.9pt;width:0;height:14.2pt;z-index:2516664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w:pict>
      </w:r>
    </w:p>
    <w:p w:rsidR="00B309E7" w:rsidRDefault="001C73F0" w:rsidP="00B309E7">
      <w:pPr>
        <w:rPr>
          <w:lang w:val="sv-SE"/>
        </w:rPr>
      </w:pPr>
      <w:r>
        <w:rPr>
          <w:noProof/>
        </w:rPr>
        <w:pict>
          <v:shape id="AutoShape 124" o:spid="_x0000_s1045" type="#_x0000_t32" style="position:absolute;left:0;text-align:left;margin-left:389.8pt;margin-top:7.45pt;width:.05pt;height:16.1pt;flip:y;z-index:2516797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w:pict>
      </w:r>
      <w:r>
        <w:rPr>
          <w:noProof/>
        </w:rPr>
        <w:pict>
          <v:shape id="AutoShape 123" o:spid="_x0000_s1044" type="#_x0000_t32" style="position:absolute;left:0;text-align:left;margin-left:306.35pt;margin-top:7.45pt;width:83.45pt;height:0;z-index:2516787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w:pict>
      </w:r>
      <w:r>
        <w:rPr>
          <w:noProof/>
        </w:rPr>
        <w:pict>
          <v:shape id="AutoShape 109" o:spid="_x0000_s1030" type="#_x0000_t32" style="position:absolute;left:0;text-align:left;margin-left:306.35pt;margin-top:7.45pt;width:.05pt;height:16.1pt;flip:y;z-index:2516643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w:pict>
      </w:r>
    </w:p>
    <w:p w:rsidR="00B309E7" w:rsidRDefault="001C73F0" w:rsidP="00B309E7">
      <w:pPr>
        <w:rPr>
          <w:lang w:val="sv-SE"/>
        </w:rPr>
      </w:pPr>
      <w:r>
        <w:rPr>
          <w:noProof/>
        </w:rPr>
        <w:pict>
          <v:rect id="Rectangle 125" o:spid="_x0000_s1046" style="position:absolute;left:0;text-align:left;margin-left:225.8pt;margin-top:10.9pt;width:107.7pt;height:38.3pt;z-index:251680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style="mso-next-textbox:#Rectangle 125">
              <w:txbxContent>
                <w:p w:rsidR="00B309E7" w:rsidRPr="00617AC0" w:rsidRDefault="00B309E7" w:rsidP="00B309E7">
                  <w:pPr>
                    <w:jc w:val="center"/>
                    <w:rPr>
                      <w:sz w:val="20"/>
                      <w:szCs w:val="18"/>
                    </w:rPr>
                  </w:pPr>
                  <w:r w:rsidRPr="00617AC0">
                    <w:rPr>
                      <w:sz w:val="20"/>
                      <w:szCs w:val="18"/>
                    </w:rPr>
                    <w:t xml:space="preserve">Sub. </w:t>
                  </w:r>
                  <w:proofErr w:type="gramStart"/>
                  <w:r w:rsidRPr="00617AC0">
                    <w:rPr>
                      <w:sz w:val="20"/>
                      <w:szCs w:val="18"/>
                    </w:rPr>
                    <w:t>Bag.</w:t>
                  </w:r>
                  <w:proofErr w:type="gramEnd"/>
                  <w:r w:rsidRPr="00617AC0">
                    <w:rPr>
                      <w:sz w:val="20"/>
                      <w:szCs w:val="18"/>
                    </w:rPr>
                    <w:t xml:space="preserve"> Akademik dan kemahasiswaan</w:t>
                  </w:r>
                </w:p>
              </w:txbxContent>
            </v:textbox>
          </v:rect>
        </w:pict>
      </w:r>
      <w:r>
        <w:rPr>
          <w:noProof/>
        </w:rPr>
        <w:pict>
          <v:rect id="Rectangle 126" o:spid="_x0000_s1047" style="position:absolute;left:0;text-align:left;margin-left:342.75pt;margin-top:10.9pt;width:120.15pt;height:38.3pt;z-index:2516817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style="mso-next-textbox:#Rectangle 126">
              <w:txbxContent>
                <w:p w:rsidR="00B309E7" w:rsidRPr="00617AC0" w:rsidRDefault="00B309E7" w:rsidP="00B309E7">
                  <w:pPr>
                    <w:jc w:val="center"/>
                    <w:rPr>
                      <w:sz w:val="20"/>
                      <w:szCs w:val="18"/>
                    </w:rPr>
                  </w:pPr>
                  <w:r w:rsidRPr="00617AC0">
                    <w:rPr>
                      <w:sz w:val="20"/>
                      <w:szCs w:val="18"/>
                    </w:rPr>
                    <w:t xml:space="preserve">Sub. </w:t>
                  </w:r>
                  <w:proofErr w:type="gramStart"/>
                  <w:r w:rsidRPr="00617AC0">
                    <w:rPr>
                      <w:sz w:val="20"/>
                      <w:szCs w:val="18"/>
                    </w:rPr>
                    <w:t>Bag.</w:t>
                  </w:r>
                  <w:proofErr w:type="gramEnd"/>
                  <w:r w:rsidRPr="00617AC0">
                    <w:rPr>
                      <w:sz w:val="20"/>
                      <w:szCs w:val="18"/>
                    </w:rPr>
                    <w:t xml:space="preserve"> Umum dan keuangan</w:t>
                  </w:r>
                </w:p>
              </w:txbxContent>
            </v:textbox>
          </v:rect>
        </w:pict>
      </w:r>
    </w:p>
    <w:p w:rsidR="00B309E7" w:rsidRDefault="00B309E7" w:rsidP="00B309E7">
      <w:pPr>
        <w:rPr>
          <w:lang w:val="sv-SE"/>
        </w:rPr>
      </w:pPr>
    </w:p>
    <w:p w:rsidR="00B309E7" w:rsidRDefault="00B309E7" w:rsidP="00B309E7">
      <w:pPr>
        <w:rPr>
          <w:lang w:val="sv-SE"/>
        </w:rPr>
      </w:pPr>
    </w:p>
    <w:p w:rsidR="00B309E7" w:rsidRDefault="00B309E7" w:rsidP="00B309E7">
      <w:pPr>
        <w:rPr>
          <w:lang w:val="sv-SE"/>
        </w:rPr>
      </w:pPr>
    </w:p>
    <w:p w:rsidR="00B309E7" w:rsidRDefault="001C73F0" w:rsidP="00B309E7">
      <w:pPr>
        <w:rPr>
          <w:lang w:val="sv-SE"/>
        </w:rPr>
      </w:pPr>
      <w:r>
        <w:rPr>
          <w:noProof/>
        </w:rPr>
        <w:pict>
          <v:rect id="Rectangle 42" o:spid="_x0000_s1027" style="position:absolute;left:0;text-align:left;margin-left:46.1pt;margin-top:7.65pt;width:84.95pt;height:20.15pt;z-index:251661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style="mso-next-textbox:#Rectangle 42">
              <w:txbxContent>
                <w:p w:rsidR="00B309E7" w:rsidRPr="00617AC0" w:rsidRDefault="00B309E7" w:rsidP="00B309E7">
                  <w:pPr>
                    <w:jc w:val="center"/>
                    <w:rPr>
                      <w:szCs w:val="18"/>
                    </w:rPr>
                  </w:pPr>
                  <w:r w:rsidRPr="00617AC0">
                    <w:rPr>
                      <w:szCs w:val="18"/>
                    </w:rPr>
                    <w:t>Pro</w:t>
                  </w:r>
                  <w:r>
                    <w:rPr>
                      <w:szCs w:val="18"/>
                    </w:rPr>
                    <w:t>gram stu</w:t>
                  </w:r>
                  <w:r w:rsidRPr="00617AC0">
                    <w:rPr>
                      <w:szCs w:val="18"/>
                    </w:rPr>
                    <w:t>di</w:t>
                  </w:r>
                </w:p>
              </w:txbxContent>
            </v:textbox>
          </v:rect>
        </w:pict>
      </w:r>
    </w:p>
    <w:p w:rsidR="00B309E7" w:rsidRDefault="00B309E7" w:rsidP="00B309E7">
      <w:pPr>
        <w:rPr>
          <w:lang w:val="sv-SE"/>
        </w:rPr>
      </w:pPr>
    </w:p>
    <w:p w:rsidR="00B309E7" w:rsidRDefault="001C73F0" w:rsidP="00B309E7">
      <w:pPr>
        <w:rPr>
          <w:lang w:val="sv-SE"/>
        </w:rPr>
      </w:pPr>
      <w:r>
        <w:rPr>
          <w:noProof/>
        </w:rPr>
        <w:pict>
          <v:shape id="AutoShape 112" o:spid="_x0000_s1033" type="#_x0000_t32" style="position:absolute;left:0;text-align:left;margin-left:85pt;margin-top:2.5pt;width:0;height:34.55pt;z-index:2516674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w:pict>
      </w:r>
    </w:p>
    <w:p w:rsidR="00B309E7" w:rsidRDefault="001C73F0" w:rsidP="00B309E7">
      <w:pPr>
        <w:rPr>
          <w:lang w:val="sv-SE"/>
        </w:rPr>
      </w:pPr>
      <w:r>
        <w:rPr>
          <w:noProof/>
        </w:rPr>
        <w:pict>
          <v:shape id="AutoShape 135" o:spid="_x0000_s1056" type="#_x0000_t32" style="position:absolute;left:0;text-align:left;margin-left:203.55pt;margin-top:7.2pt;width:0;height:17.2pt;z-index:2516910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w:pict>
      </w:r>
      <w:r>
        <w:rPr>
          <w:noProof/>
        </w:rPr>
        <w:pict>
          <v:shape id="AutoShape 133" o:spid="_x0000_s1054" type="#_x0000_t32" style="position:absolute;left:0;text-align:left;margin-left:333.5pt;margin-top:7.2pt;width:0;height:17.2pt;z-index:2516889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w:pict>
      </w:r>
      <w:r>
        <w:rPr>
          <w:noProof/>
        </w:rPr>
        <w:pict>
          <v:shape id="AutoShape 132" o:spid="_x0000_s1053" type="#_x0000_t32" style="position:absolute;left:0;text-align:left;margin-left:85pt;margin-top:7.2pt;width:248.5pt;height:0;z-index:2516879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w:pict>
      </w:r>
    </w:p>
    <w:p w:rsidR="00B309E7" w:rsidRDefault="001C73F0" w:rsidP="00B309E7">
      <w:pPr>
        <w:rPr>
          <w:lang w:val="sv-SE"/>
        </w:rPr>
      </w:pPr>
      <w:r>
        <w:rPr>
          <w:noProof/>
        </w:rPr>
        <w:pict>
          <v:rect id="Rectangle 128" o:spid="_x0000_s1049" style="position:absolute;left:0;text-align:left;margin-left:275.45pt;margin-top:11.75pt;width:126.95pt;height:20.75pt;z-index:251683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style="mso-next-textbox:#Rectangle 128">
              <w:txbxContent>
                <w:p w:rsidR="00B309E7" w:rsidRPr="00824094" w:rsidRDefault="00B309E7" w:rsidP="00B309E7">
                  <w:pPr>
                    <w:jc w:val="center"/>
                    <w:rPr>
                      <w:sz w:val="20"/>
                      <w:szCs w:val="18"/>
                    </w:rPr>
                  </w:pPr>
                  <w:r>
                    <w:rPr>
                      <w:sz w:val="20"/>
                      <w:szCs w:val="18"/>
                    </w:rPr>
                    <w:t xml:space="preserve"> M. Pemerintahan</w:t>
                  </w:r>
                </w:p>
              </w:txbxContent>
            </v:textbox>
          </v:rect>
        </w:pict>
      </w:r>
      <w:r>
        <w:rPr>
          <w:noProof/>
        </w:rPr>
        <w:pict>
          <v:rect id="Rectangle 127" o:spid="_x0000_s1048" style="position:absolute;left:0;text-align:left;margin-left:171.95pt;margin-top:11.75pt;width:83pt;height:18.9pt;z-index:251682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style="mso-next-textbox:#Rectangle 127">
              <w:txbxContent>
                <w:p w:rsidR="00B309E7" w:rsidRPr="00617AC0" w:rsidRDefault="00B309E7" w:rsidP="00B309E7">
                  <w:pPr>
                    <w:jc w:val="center"/>
                    <w:rPr>
                      <w:szCs w:val="18"/>
                    </w:rPr>
                  </w:pPr>
                  <w:r w:rsidRPr="00617AC0">
                    <w:rPr>
                      <w:szCs w:val="18"/>
                    </w:rPr>
                    <w:t>Ilmu Politik</w:t>
                  </w:r>
                </w:p>
              </w:txbxContent>
            </v:textbox>
          </v:rect>
        </w:pict>
      </w:r>
      <w:r>
        <w:rPr>
          <w:noProof/>
        </w:rPr>
        <w:pict>
          <v:rect id="Rectangle 40" o:spid="_x0000_s1026" style="position:absolute;left:0;text-align:left;margin-left:37.15pt;margin-top:11.75pt;width:110.4pt;height:18.9pt;z-index:251660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style="mso-next-textbox:#Rectangle 40">
              <w:txbxContent>
                <w:p w:rsidR="00B309E7" w:rsidRPr="00617AC0" w:rsidRDefault="00B309E7" w:rsidP="00B309E7">
                  <w:pPr>
                    <w:jc w:val="center"/>
                    <w:rPr>
                      <w:szCs w:val="18"/>
                    </w:rPr>
                  </w:pPr>
                  <w:r w:rsidRPr="00617AC0">
                    <w:rPr>
                      <w:szCs w:val="18"/>
                    </w:rPr>
                    <w:t xml:space="preserve">Ilmu Pemerintahan </w:t>
                  </w:r>
                </w:p>
              </w:txbxContent>
            </v:textbox>
          </v:rect>
        </w:pict>
      </w:r>
    </w:p>
    <w:p w:rsidR="00B309E7" w:rsidRDefault="00B309E7" w:rsidP="00B309E7">
      <w:pPr>
        <w:rPr>
          <w:lang w:val="sv-SE"/>
        </w:rPr>
      </w:pPr>
    </w:p>
    <w:p w:rsidR="00B309E7" w:rsidRDefault="001C73F0" w:rsidP="00B309E7">
      <w:pPr>
        <w:rPr>
          <w:lang w:val="sv-SE"/>
        </w:rPr>
      </w:pPr>
      <w:r>
        <w:rPr>
          <w:noProof/>
        </w:rPr>
        <w:pict>
          <v:shape id="AutoShape 137" o:spid="_x0000_s1058" type="#_x0000_t32" style="position:absolute;left:0;text-align:left;margin-left:362.45pt;margin-top:7.2pt;width:0;height:16.75pt;z-index:2516930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fOsEAAADbAAAADwAAAGRycy9kb3ducmV2LnhtbERPy2oCMRTdF/yHcIVuimYUWmQ0ylgQ&#10;tODC1/46uU6Ck5vpJOr0781C6PJw3rNF52pxpzZYzwpGwwwEcem15UrB8bAaTECEiKyx9kwK/ijA&#10;Yt57m2Gu/YN3dN/HSqQQDjkqMDE2uZShNOQwDH1DnLiLbx3GBNtK6hYfKdzVcpxlX9Kh5dRgsKFv&#10;Q+V1f3MKtpvRsjgbu/nZ/drt56qob9XHSan3fldMQUTq4r/45V5rBZO0P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x86wQAAANsAAAAPAAAAAAAAAAAAAAAA&#10;AKECAABkcnMvZG93bnJldi54bWxQSwUGAAAAAAQABAD5AAAAjwMAAAAA&#10;"/>
        </w:pict>
      </w:r>
      <w:r>
        <w:rPr>
          <w:noProof/>
        </w:rPr>
        <w:pict>
          <v:shape id="AutoShape 136" o:spid="_x0000_s1057" type="#_x0000_t32" style="position:absolute;left:0;text-align:left;margin-left:85pt;margin-top:5.35pt;width:0;height:18.6pt;z-index:2516920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w:pict>
      </w:r>
      <w:r>
        <w:rPr>
          <w:noProof/>
        </w:rPr>
        <w:pict>
          <v:shape id="AutoShape 134" o:spid="_x0000_s1055" type="#_x0000_t32" style="position:absolute;left:0;text-align:left;margin-left:207.8pt;margin-top:5.35pt;width:0;height:18.6pt;z-index:2516899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w:pict>
      </w:r>
    </w:p>
    <w:p w:rsidR="00B309E7" w:rsidRDefault="001C73F0" w:rsidP="00B309E7">
      <w:pPr>
        <w:rPr>
          <w:lang w:val="sv-SE"/>
        </w:rPr>
      </w:pPr>
      <w:r>
        <w:rPr>
          <w:noProof/>
        </w:rPr>
        <w:pict>
          <v:rect id="Rectangle 131" o:spid="_x0000_s1052" style="position:absolute;left:0;text-align:left;margin-left:22.15pt;margin-top:11.3pt;width:136.6pt;height:55.15pt;z-index:2516869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textbox style="mso-next-textbox:#Rectangle 131">
              <w:txbxContent>
                <w:p w:rsidR="00B309E7" w:rsidRPr="004C7E6E" w:rsidRDefault="00B309E7" w:rsidP="00B309E7">
                  <w:pPr>
                    <w:numPr>
                      <w:ilvl w:val="0"/>
                      <w:numId w:val="3"/>
                    </w:numPr>
                    <w:ind w:left="360" w:hanging="270"/>
                    <w:jc w:val="left"/>
                    <w:rPr>
                      <w:sz w:val="18"/>
                      <w:szCs w:val="18"/>
                    </w:rPr>
                  </w:pPr>
                  <w:r w:rsidRPr="004C7E6E">
                    <w:rPr>
                      <w:sz w:val="18"/>
                      <w:szCs w:val="18"/>
                    </w:rPr>
                    <w:t>Ratna Dewi, S.H.,M.H (Ketua)</w:t>
                  </w:r>
                </w:p>
                <w:p w:rsidR="00B309E7" w:rsidRDefault="00B309E7" w:rsidP="00B309E7">
                  <w:pPr>
                    <w:numPr>
                      <w:ilvl w:val="0"/>
                      <w:numId w:val="3"/>
                    </w:numPr>
                    <w:ind w:left="360" w:hanging="270"/>
                    <w:jc w:val="left"/>
                    <w:rPr>
                      <w:sz w:val="18"/>
                      <w:szCs w:val="18"/>
                    </w:rPr>
                  </w:pPr>
                  <w:r w:rsidRPr="004C7E6E">
                    <w:rPr>
                      <w:sz w:val="18"/>
                      <w:szCs w:val="18"/>
                    </w:rPr>
                    <w:t>Iswandi, S.H.</w:t>
                  </w:r>
                  <w:proofErr w:type="gramStart"/>
                  <w:r w:rsidRPr="004C7E6E">
                    <w:rPr>
                      <w:sz w:val="18"/>
                      <w:szCs w:val="18"/>
                    </w:rPr>
                    <w:t>,M.H</w:t>
                  </w:r>
                  <w:proofErr w:type="gramEnd"/>
                  <w:r w:rsidRPr="004C7E6E">
                    <w:rPr>
                      <w:sz w:val="18"/>
                      <w:szCs w:val="18"/>
                    </w:rPr>
                    <w:t xml:space="preserve">. </w:t>
                  </w:r>
                </w:p>
                <w:p w:rsidR="00B309E7" w:rsidRPr="004C7E6E" w:rsidRDefault="00B309E7" w:rsidP="00B309E7">
                  <w:pPr>
                    <w:ind w:left="360"/>
                    <w:rPr>
                      <w:sz w:val="18"/>
                      <w:szCs w:val="18"/>
                    </w:rPr>
                  </w:pPr>
                  <w:proofErr w:type="gramStart"/>
                  <w:r w:rsidRPr="004C7E6E">
                    <w:rPr>
                      <w:sz w:val="18"/>
                      <w:szCs w:val="18"/>
                    </w:rPr>
                    <w:t>( Sekretaris</w:t>
                  </w:r>
                  <w:proofErr w:type="gramEnd"/>
                  <w:r w:rsidRPr="004C7E6E">
                    <w:rPr>
                      <w:sz w:val="18"/>
                      <w:szCs w:val="18"/>
                    </w:rPr>
                    <w:t>)</w:t>
                  </w:r>
                </w:p>
              </w:txbxContent>
            </v:textbox>
          </v:rect>
        </w:pict>
      </w:r>
      <w:r>
        <w:rPr>
          <w:noProof/>
        </w:rPr>
        <w:pict>
          <v:rect id="Rectangle 130" o:spid="_x0000_s1051" style="position:absolute;left:0;text-align:left;margin-left:171.95pt;margin-top:11.3pt;width:149.8pt;height:55.15pt;z-index:251685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textbox style="mso-next-textbox:#Rectangle 130">
              <w:txbxContent>
                <w:p w:rsidR="00B309E7" w:rsidRDefault="00B309E7" w:rsidP="00B309E7">
                  <w:pPr>
                    <w:numPr>
                      <w:ilvl w:val="0"/>
                      <w:numId w:val="2"/>
                    </w:numPr>
                    <w:ind w:left="360" w:hanging="270"/>
                    <w:jc w:val="left"/>
                    <w:rPr>
                      <w:sz w:val="18"/>
                      <w:szCs w:val="18"/>
                    </w:rPr>
                  </w:pPr>
                  <w:r w:rsidRPr="0084754D">
                    <w:rPr>
                      <w:sz w:val="18"/>
                      <w:szCs w:val="18"/>
                    </w:rPr>
                    <w:t>Nopyandri, S.H., LL. M. (Ketua)</w:t>
                  </w:r>
                </w:p>
                <w:p w:rsidR="00B309E7" w:rsidRDefault="00B309E7" w:rsidP="00B309E7">
                  <w:pPr>
                    <w:numPr>
                      <w:ilvl w:val="0"/>
                      <w:numId w:val="2"/>
                    </w:numPr>
                    <w:ind w:left="360" w:hanging="270"/>
                    <w:jc w:val="left"/>
                    <w:rPr>
                      <w:sz w:val="18"/>
                      <w:szCs w:val="18"/>
                    </w:rPr>
                  </w:pPr>
                  <w:r>
                    <w:rPr>
                      <w:sz w:val="18"/>
                      <w:szCs w:val="18"/>
                    </w:rPr>
                    <w:t>Cholillah Suci P S.Ip., M.A</w:t>
                  </w:r>
                </w:p>
                <w:p w:rsidR="00B309E7" w:rsidRPr="00B948A2" w:rsidRDefault="00B309E7" w:rsidP="00B309E7">
                  <w:pPr>
                    <w:ind w:left="90" w:firstLine="270"/>
                    <w:jc w:val="left"/>
                    <w:rPr>
                      <w:sz w:val="18"/>
                      <w:szCs w:val="18"/>
                    </w:rPr>
                  </w:pPr>
                  <w:proofErr w:type="gramStart"/>
                  <w:r w:rsidRPr="00B948A2">
                    <w:rPr>
                      <w:sz w:val="18"/>
                      <w:szCs w:val="18"/>
                    </w:rPr>
                    <w:t>( Sekretaris</w:t>
                  </w:r>
                  <w:proofErr w:type="gramEnd"/>
                  <w:r w:rsidRPr="00B948A2">
                    <w:rPr>
                      <w:sz w:val="18"/>
                      <w:szCs w:val="18"/>
                    </w:rPr>
                    <w:t>)</w:t>
                  </w:r>
                </w:p>
              </w:txbxContent>
            </v:textbox>
          </v:rect>
        </w:pict>
      </w:r>
      <w:r>
        <w:rPr>
          <w:noProof/>
        </w:rPr>
        <w:pict>
          <v:rect id="Rectangle 129" o:spid="_x0000_s1050" style="position:absolute;left:0;text-align:left;margin-left:337.45pt;margin-top:11.3pt;width:149.8pt;height:55.15pt;z-index:251684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style="mso-next-textbox:#Rectangle 129">
              <w:txbxContent>
                <w:p w:rsidR="00B309E7" w:rsidRPr="0001010F" w:rsidRDefault="00B309E7" w:rsidP="00B309E7">
                  <w:pPr>
                    <w:numPr>
                      <w:ilvl w:val="0"/>
                      <w:numId w:val="1"/>
                    </w:numPr>
                    <w:ind w:left="360" w:hanging="270"/>
                    <w:jc w:val="left"/>
                    <w:rPr>
                      <w:sz w:val="18"/>
                      <w:szCs w:val="18"/>
                    </w:rPr>
                  </w:pPr>
                  <w:r w:rsidRPr="0001010F">
                    <w:rPr>
                      <w:sz w:val="18"/>
                      <w:szCs w:val="18"/>
                    </w:rPr>
                    <w:t>Bustanuddin, S.H., LL.M. (ketua)</w:t>
                  </w:r>
                </w:p>
                <w:p w:rsidR="00B309E7" w:rsidRPr="0001010F" w:rsidRDefault="00B309E7" w:rsidP="00B309E7">
                  <w:pPr>
                    <w:numPr>
                      <w:ilvl w:val="0"/>
                      <w:numId w:val="1"/>
                    </w:numPr>
                    <w:ind w:left="360" w:hanging="270"/>
                    <w:jc w:val="left"/>
                    <w:rPr>
                      <w:sz w:val="18"/>
                      <w:szCs w:val="18"/>
                    </w:rPr>
                  </w:pPr>
                  <w:r w:rsidRPr="0001010F">
                    <w:rPr>
                      <w:sz w:val="18"/>
                      <w:szCs w:val="18"/>
                    </w:rPr>
                    <w:t xml:space="preserve">Wahyu Rohayati, </w:t>
                  </w:r>
                  <w:proofErr w:type="gramStart"/>
                  <w:r w:rsidRPr="0001010F">
                    <w:rPr>
                      <w:sz w:val="18"/>
                      <w:szCs w:val="18"/>
                    </w:rPr>
                    <w:t>S.IP.,</w:t>
                  </w:r>
                  <w:proofErr w:type="gramEnd"/>
                  <w:r w:rsidRPr="0001010F">
                    <w:rPr>
                      <w:sz w:val="18"/>
                      <w:szCs w:val="18"/>
                    </w:rPr>
                    <w:t xml:space="preserve"> M.Si. (Sekretaris)</w:t>
                  </w:r>
                </w:p>
              </w:txbxContent>
            </v:textbox>
          </v:rect>
        </w:pict>
      </w:r>
    </w:p>
    <w:p w:rsidR="00B309E7" w:rsidRDefault="00B309E7" w:rsidP="00B309E7">
      <w:pPr>
        <w:rPr>
          <w:lang w:val="sv-SE"/>
        </w:rPr>
      </w:pPr>
    </w:p>
    <w:p w:rsidR="00B309E7" w:rsidRDefault="00B309E7" w:rsidP="00B309E7">
      <w:pPr>
        <w:rPr>
          <w:lang w:val="sv-SE"/>
        </w:rPr>
      </w:pPr>
    </w:p>
    <w:p w:rsidR="00B309E7" w:rsidRDefault="00B309E7" w:rsidP="00B309E7">
      <w:pPr>
        <w:rPr>
          <w:lang w:val="sv-SE"/>
        </w:rPr>
      </w:pPr>
    </w:p>
    <w:p w:rsidR="00B309E7" w:rsidRDefault="00B309E7" w:rsidP="00B309E7">
      <w:pPr>
        <w:rPr>
          <w:lang w:val="sv-SE"/>
        </w:rPr>
      </w:pPr>
    </w:p>
    <w:p w:rsidR="00B309E7" w:rsidRDefault="001C73F0" w:rsidP="00B309E7">
      <w:pPr>
        <w:rPr>
          <w:lang w:val="sv-SE"/>
        </w:rPr>
      </w:pPr>
      <w:r>
        <w:rPr>
          <w:noProof/>
        </w:rPr>
        <w:pict>
          <v:shape id="AutoShape 141" o:spid="_x0000_s1062" type="#_x0000_t32" style="position:absolute;left:0;text-align:left;margin-left:237.85pt;margin-top:3.2pt;width:178.65pt;height:54.7pt;flip:x;z-index:2516971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p0sMAAADbAAAADwAAAGRycy9kb3ducmV2LnhtbESPQWvCQBSE7wX/w/IEL0U3EZG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qdLDAAAA2wAAAA8AAAAAAAAAAAAA&#10;AAAAoQIAAGRycy9kb3ducmV2LnhtbFBLBQYAAAAABAAEAPkAAACRAwAAAAA=&#10;"/>
        </w:pict>
      </w:r>
      <w:r>
        <w:rPr>
          <w:noProof/>
        </w:rPr>
        <w:pict>
          <v:shape id="AutoShape 140" o:spid="_x0000_s1061" type="#_x0000_t32" style="position:absolute;left:0;text-align:left;margin-left:237.8pt;margin-top:3.2pt;width:.05pt;height:54.7pt;z-index:2516961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w:pict>
      </w:r>
      <w:r>
        <w:rPr>
          <w:noProof/>
        </w:rPr>
        <w:pict>
          <v:shape id="AutoShape 139" o:spid="_x0000_s1060" type="#_x0000_t32" style="position:absolute;left:0;text-align:left;margin-left:73.3pt;margin-top:3.2pt;width:164.5pt;height:54.7pt;z-index:2516951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w:pict>
      </w:r>
    </w:p>
    <w:p w:rsidR="00B309E7" w:rsidRDefault="00B309E7" w:rsidP="00B309E7">
      <w:pPr>
        <w:rPr>
          <w:lang w:val="sv-SE"/>
        </w:rPr>
      </w:pPr>
    </w:p>
    <w:p w:rsidR="00B309E7" w:rsidRDefault="00B309E7" w:rsidP="00B309E7">
      <w:pPr>
        <w:rPr>
          <w:lang w:val="sv-SE"/>
        </w:rPr>
      </w:pPr>
    </w:p>
    <w:p w:rsidR="00B309E7" w:rsidRDefault="00B309E7" w:rsidP="00B309E7">
      <w:pPr>
        <w:rPr>
          <w:lang w:val="sv-SE"/>
        </w:rPr>
      </w:pPr>
    </w:p>
    <w:p w:rsidR="00B309E7" w:rsidRDefault="001C73F0" w:rsidP="00B309E7">
      <w:pPr>
        <w:rPr>
          <w:lang w:val="sv-SE"/>
        </w:rPr>
      </w:pPr>
      <w:r>
        <w:rPr>
          <w:noProof/>
        </w:rPr>
        <w:pict>
          <v:rect id="Rectangle 138" o:spid="_x0000_s1059" style="position:absolute;left:0;text-align:left;margin-left:171.8pt;margin-top:7.3pt;width:127.9pt;height:28.6pt;z-index:251694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style="mso-next-textbox:#Rectangle 138">
              <w:txbxContent>
                <w:p w:rsidR="00B309E7" w:rsidRPr="00C666D1" w:rsidRDefault="00B309E7" w:rsidP="00B309E7">
                  <w:pPr>
                    <w:jc w:val="center"/>
                  </w:pPr>
                  <w:r w:rsidRPr="00C666D1">
                    <w:t>Dosen</w:t>
                  </w:r>
                </w:p>
              </w:txbxContent>
            </v:textbox>
          </v:rect>
        </w:pict>
      </w:r>
    </w:p>
    <w:p w:rsidR="00B309E7" w:rsidRDefault="00B309E7" w:rsidP="00B309E7">
      <w:pPr>
        <w:rPr>
          <w:lang w:val="sv-SE"/>
        </w:rPr>
      </w:pPr>
    </w:p>
    <w:p w:rsidR="00B309E7" w:rsidRDefault="00B309E7" w:rsidP="00B309E7">
      <w:pPr>
        <w:rPr>
          <w:lang w:val="sv-SE"/>
        </w:rPr>
      </w:pPr>
    </w:p>
    <w:p w:rsidR="00B309E7" w:rsidRPr="005A2A41" w:rsidRDefault="00B309E7" w:rsidP="00B309E7">
      <w:pPr>
        <w:spacing w:line="360" w:lineRule="auto"/>
        <w:rPr>
          <w:rFonts w:cs="Arial"/>
          <w:b/>
          <w:bCs/>
          <w:noProof/>
          <w:lang w:val="es-ES"/>
        </w:rPr>
      </w:pPr>
      <w:r w:rsidRPr="00AF6715">
        <w:rPr>
          <w:rFonts w:cs="Arial"/>
          <w:w w:val="105"/>
        </w:rPr>
        <w:t>Bekerjanya lembaga seperti bagan di atas d</w:t>
      </w:r>
      <w:r>
        <w:rPr>
          <w:rFonts w:cs="Arial"/>
          <w:w w:val="105"/>
        </w:rPr>
        <w:t>apat dijelaskan sebagai berikut</w:t>
      </w:r>
      <w:r w:rsidRPr="00AF6715">
        <w:rPr>
          <w:rFonts w:cs="Arial"/>
          <w:w w:val="105"/>
        </w:rPr>
        <w:t>:</w:t>
      </w:r>
    </w:p>
    <w:p w:rsidR="00B309E7" w:rsidRDefault="00B309E7" w:rsidP="00B309E7">
      <w:pPr>
        <w:spacing w:line="360" w:lineRule="auto"/>
        <w:ind w:firstLine="720"/>
        <w:rPr>
          <w:rFonts w:cs="Arial"/>
          <w:lang w:val="id-ID"/>
        </w:rPr>
      </w:pPr>
      <w:r w:rsidRPr="00A95D94">
        <w:rPr>
          <w:rFonts w:cs="Arial"/>
          <w:i/>
          <w:iCs/>
          <w:spacing w:val="1"/>
          <w:lang w:val="es-ES"/>
        </w:rPr>
        <w:t xml:space="preserve">Cara Kerja. </w:t>
      </w:r>
      <w:r w:rsidRPr="00A95D94">
        <w:rPr>
          <w:rFonts w:cs="Arial"/>
          <w:spacing w:val="1"/>
          <w:w w:val="105"/>
          <w:lang w:val="es-ES"/>
        </w:rPr>
        <w:t xml:space="preserve">Tanggung jawab penyelenggara </w:t>
      </w:r>
      <w:r>
        <w:rPr>
          <w:rFonts w:cs="Arial"/>
          <w:spacing w:val="1"/>
          <w:w w:val="105"/>
          <w:lang w:val="es-ES"/>
        </w:rPr>
        <w:t>Fakultas Ilmu Sosial dan Ilmu Politik</w:t>
      </w:r>
      <w:r w:rsidRPr="00A95D94">
        <w:rPr>
          <w:rFonts w:cs="Arial"/>
          <w:spacing w:val="1"/>
          <w:w w:val="105"/>
          <w:lang w:val="es-ES"/>
        </w:rPr>
        <w:t xml:space="preserve"> pada dasarnya dikelola </w:t>
      </w:r>
      <w:r w:rsidRPr="00A95D94">
        <w:rPr>
          <w:rFonts w:cs="Arial"/>
          <w:spacing w:val="3"/>
          <w:w w:val="105"/>
          <w:lang w:val="es-ES"/>
        </w:rPr>
        <w:t xml:space="preserve">oleh Dekan, akan tetapi sesuai dengan peraturan yang diadopsi oleh </w:t>
      </w:r>
      <w:r>
        <w:rPr>
          <w:rFonts w:cs="Arial"/>
          <w:spacing w:val="3"/>
          <w:w w:val="105"/>
          <w:lang w:val="es-ES"/>
        </w:rPr>
        <w:t>Fakultas Ilmu Sosial dan Ilmu Politik</w:t>
      </w:r>
      <w:r w:rsidRPr="00A95D94">
        <w:rPr>
          <w:rFonts w:cs="Arial"/>
          <w:spacing w:val="3"/>
          <w:w w:val="105"/>
          <w:lang w:val="es-ES"/>
        </w:rPr>
        <w:t xml:space="preserve">, dalam pelaksanaan tugas Dekan dibantu oleh tiga </w:t>
      </w:r>
      <w:r w:rsidRPr="00A95D94">
        <w:rPr>
          <w:rFonts w:cs="Arial"/>
          <w:spacing w:val="-4"/>
          <w:w w:val="105"/>
          <w:lang w:val="es-ES"/>
        </w:rPr>
        <w:t>ora</w:t>
      </w:r>
      <w:r>
        <w:rPr>
          <w:rFonts w:cs="Arial"/>
          <w:spacing w:val="-4"/>
          <w:w w:val="105"/>
          <w:lang w:val="es-ES"/>
        </w:rPr>
        <w:t>ng wakil dekan masing-masing dibidang</w:t>
      </w:r>
      <w:r w:rsidRPr="00A95D94">
        <w:rPr>
          <w:rFonts w:cs="Arial"/>
          <w:spacing w:val="-4"/>
          <w:w w:val="105"/>
          <w:lang w:val="es-ES"/>
        </w:rPr>
        <w:t xml:space="preserve"> yang terdiri </w:t>
      </w:r>
      <w:r w:rsidRPr="00AF6715">
        <w:rPr>
          <w:rFonts w:cs="Arial"/>
          <w:noProof/>
          <w:snapToGrid w:val="0"/>
          <w:lang w:val="nb-NO"/>
        </w:rPr>
        <w:t xml:space="preserve">dari Wakil Dekan bidang Akademik, Kerjasama dan Sistem Informasi (WD I) yang mempunyai tugas dan fungsi membantu Dekan dalam penyelenggaran pendidikan, penelitian, pengabdian kepada </w:t>
      </w:r>
      <w:r w:rsidRPr="00AF6715">
        <w:rPr>
          <w:rFonts w:cs="Arial"/>
          <w:noProof/>
          <w:snapToGrid w:val="0"/>
          <w:lang w:val="nb-NO"/>
        </w:rPr>
        <w:lastRenderedPageBreak/>
        <w:t xml:space="preserve">masyarakat. Termasuk kerjasama dan sistem informasi. Wakil Dekan bidang Umum, Perencanaan dan Keuangan (WD II), membantu Dekan dalam perencanaan, kepegawaian dan keuangan. Wakil Dekan bidang Kemahasiswaan dan Alumni (WD III), membantu Dekan untuk program kemahasiswaan dan hubungan alumni. </w:t>
      </w:r>
      <w:proofErr w:type="gramStart"/>
      <w:r w:rsidRPr="00AF6715">
        <w:rPr>
          <w:rFonts w:cs="Arial"/>
          <w:spacing w:val="5"/>
          <w:w w:val="105"/>
        </w:rPr>
        <w:t xml:space="preserve">Secara otomatis untuk </w:t>
      </w:r>
      <w:r w:rsidRPr="00AF6715">
        <w:rPr>
          <w:rFonts w:cs="Arial"/>
          <w:spacing w:val="1"/>
          <w:w w:val="105"/>
        </w:rPr>
        <w:t xml:space="preserve">tugas sehari-harinya, ketiga wakil dekan ini melaksanakan tugas di </w:t>
      </w:r>
      <w:r>
        <w:rPr>
          <w:rFonts w:cs="Arial"/>
          <w:spacing w:val="-4"/>
          <w:w w:val="105"/>
        </w:rPr>
        <w:t>Fakultas Ilmu Sosial Dan Ilmu Politik</w:t>
      </w:r>
      <w:r w:rsidRPr="00AF6715">
        <w:rPr>
          <w:rFonts w:cs="Arial"/>
          <w:spacing w:val="-4"/>
          <w:w w:val="105"/>
        </w:rPr>
        <w:t>.</w:t>
      </w:r>
      <w:proofErr w:type="gramEnd"/>
      <w:r w:rsidRPr="00AF6715">
        <w:rPr>
          <w:rFonts w:cs="Arial"/>
          <w:spacing w:val="-4"/>
          <w:w w:val="105"/>
        </w:rPr>
        <w:t xml:space="preserve"> Hubungan seperti ini juga didapat antara Dekan</w:t>
      </w:r>
      <w:proofErr w:type="gramStart"/>
      <w:r w:rsidRPr="00AF6715">
        <w:rPr>
          <w:rFonts w:cs="Arial"/>
          <w:spacing w:val="-4"/>
          <w:w w:val="105"/>
        </w:rPr>
        <w:t>,  ke</w:t>
      </w:r>
      <w:proofErr w:type="gramEnd"/>
      <w:r>
        <w:rPr>
          <w:rFonts w:cs="Arial"/>
          <w:spacing w:val="-4"/>
          <w:w w:val="105"/>
        </w:rPr>
        <w:t xml:space="preserve"> </w:t>
      </w:r>
      <w:r w:rsidRPr="00AF6715">
        <w:rPr>
          <w:rFonts w:cs="Arial"/>
          <w:spacing w:val="-3"/>
          <w:w w:val="105"/>
        </w:rPr>
        <w:t xml:space="preserve">Kabag Bidang Umum, sampai ke Bagian. Hubungan yang </w:t>
      </w:r>
      <w:proofErr w:type="gramStart"/>
      <w:r w:rsidRPr="00AF6715">
        <w:rPr>
          <w:rFonts w:cs="Arial"/>
          <w:spacing w:val="-3"/>
          <w:w w:val="105"/>
        </w:rPr>
        <w:t>sama</w:t>
      </w:r>
      <w:proofErr w:type="gramEnd"/>
      <w:r w:rsidRPr="00AF6715">
        <w:rPr>
          <w:rFonts w:cs="Arial"/>
          <w:spacing w:val="-3"/>
          <w:w w:val="105"/>
        </w:rPr>
        <w:t xml:space="preserve"> juga </w:t>
      </w:r>
      <w:r w:rsidRPr="00AF6715">
        <w:rPr>
          <w:rFonts w:cs="Arial"/>
          <w:spacing w:val="1"/>
          <w:w w:val="105"/>
        </w:rPr>
        <w:t xml:space="preserve">dapat dilihat pada hubungan antara Dekan dengan </w:t>
      </w:r>
      <w:r>
        <w:rPr>
          <w:rFonts w:cs="Arial"/>
          <w:spacing w:val="1"/>
          <w:w w:val="105"/>
          <w:lang w:val="id-ID"/>
        </w:rPr>
        <w:t>program Studi</w:t>
      </w:r>
      <w:r w:rsidRPr="00AF6715">
        <w:rPr>
          <w:rFonts w:cs="Arial"/>
          <w:spacing w:val="1"/>
          <w:w w:val="105"/>
        </w:rPr>
        <w:t xml:space="preserve">. Di </w:t>
      </w:r>
      <w:r>
        <w:rPr>
          <w:rFonts w:cs="Arial"/>
          <w:spacing w:val="1"/>
          <w:w w:val="105"/>
        </w:rPr>
        <w:t xml:space="preserve">Fakultas Ilmu Sosial dan Ilmu Politik </w:t>
      </w:r>
      <w:r>
        <w:rPr>
          <w:rFonts w:cs="Arial"/>
          <w:w w:val="105"/>
        </w:rPr>
        <w:t xml:space="preserve">terdapat </w:t>
      </w:r>
      <w:r>
        <w:rPr>
          <w:rFonts w:cs="Arial"/>
          <w:w w:val="105"/>
          <w:lang w:val="id-ID"/>
        </w:rPr>
        <w:t>3</w:t>
      </w:r>
      <w:r>
        <w:rPr>
          <w:rFonts w:cs="Arial"/>
          <w:w w:val="105"/>
        </w:rPr>
        <w:t xml:space="preserve"> (</w:t>
      </w:r>
      <w:r>
        <w:rPr>
          <w:rFonts w:cs="Arial"/>
          <w:w w:val="105"/>
          <w:lang w:val="id-ID"/>
        </w:rPr>
        <w:t>tiga</w:t>
      </w:r>
      <w:r>
        <w:rPr>
          <w:rFonts w:cs="Arial"/>
          <w:w w:val="105"/>
        </w:rPr>
        <w:t>)</w:t>
      </w:r>
      <w:r>
        <w:rPr>
          <w:rFonts w:cs="Arial"/>
          <w:w w:val="105"/>
          <w:lang w:val="id-ID"/>
        </w:rPr>
        <w:t xml:space="preserve"> </w:t>
      </w:r>
      <w:proofErr w:type="gramStart"/>
      <w:r>
        <w:rPr>
          <w:rFonts w:cs="Arial"/>
          <w:w w:val="105"/>
          <w:lang w:val="id-ID"/>
        </w:rPr>
        <w:t>Prodi</w:t>
      </w:r>
      <w:proofErr w:type="gramEnd"/>
      <w:r w:rsidRPr="00AF6715">
        <w:rPr>
          <w:rFonts w:cs="Arial"/>
          <w:w w:val="105"/>
        </w:rPr>
        <w:t xml:space="preserve"> yaitu </w:t>
      </w:r>
      <w:r w:rsidRPr="00AF6715">
        <w:rPr>
          <w:rFonts w:cs="Arial"/>
        </w:rPr>
        <w:t>1.</w:t>
      </w:r>
      <w:r>
        <w:rPr>
          <w:rFonts w:cs="Arial"/>
        </w:rPr>
        <w:t xml:space="preserve"> </w:t>
      </w:r>
      <w:r>
        <w:rPr>
          <w:rFonts w:cs="Arial"/>
          <w:lang w:val="id-ID"/>
        </w:rPr>
        <w:t>Program Studi Ilmu Pemerintahan</w:t>
      </w:r>
      <w:r w:rsidRPr="00AF6715">
        <w:rPr>
          <w:rFonts w:cs="Arial"/>
        </w:rPr>
        <w:t xml:space="preserve">. 2. </w:t>
      </w:r>
      <w:r>
        <w:rPr>
          <w:rFonts w:cs="Arial"/>
          <w:lang w:val="id-ID"/>
        </w:rPr>
        <w:t>Program Studi Ilmu Politik</w:t>
      </w:r>
      <w:r w:rsidRPr="00AF6715">
        <w:rPr>
          <w:rFonts w:cs="Arial"/>
        </w:rPr>
        <w:t xml:space="preserve">. </w:t>
      </w:r>
      <w:proofErr w:type="gramStart"/>
      <w:r w:rsidRPr="00AF6715">
        <w:rPr>
          <w:rFonts w:cs="Arial"/>
        </w:rPr>
        <w:t>3.</w:t>
      </w:r>
      <w:r>
        <w:rPr>
          <w:rFonts w:cs="Arial"/>
          <w:lang w:val="id-ID"/>
        </w:rPr>
        <w:t>Manajemen</w:t>
      </w:r>
      <w:proofErr w:type="gramEnd"/>
      <w:r>
        <w:rPr>
          <w:rFonts w:cs="Arial"/>
          <w:lang w:val="id-ID"/>
        </w:rPr>
        <w:t xml:space="preserve"> Pemerintahan</w:t>
      </w:r>
      <w:r w:rsidRPr="00AF6715">
        <w:rPr>
          <w:rFonts w:cs="Arial"/>
        </w:rPr>
        <w:t xml:space="preserve">. </w:t>
      </w:r>
    </w:p>
    <w:p w:rsidR="00B309E7" w:rsidRPr="00B37B20" w:rsidRDefault="00B309E7" w:rsidP="00B309E7">
      <w:pPr>
        <w:spacing w:line="360" w:lineRule="auto"/>
        <w:ind w:firstLine="720"/>
        <w:rPr>
          <w:rFonts w:cs="Arial"/>
          <w:spacing w:val="-1"/>
          <w:w w:val="105"/>
          <w:szCs w:val="22"/>
        </w:rPr>
      </w:pPr>
      <w:proofErr w:type="gramStart"/>
      <w:r w:rsidRPr="006F2905">
        <w:rPr>
          <w:rFonts w:cs="Arial"/>
          <w:i/>
          <w:iCs/>
          <w:spacing w:val="8"/>
          <w:szCs w:val="22"/>
        </w:rPr>
        <w:t>Koordinasi</w:t>
      </w:r>
      <w:r>
        <w:rPr>
          <w:rFonts w:cs="Arial"/>
          <w:i/>
          <w:iCs/>
          <w:spacing w:val="8"/>
          <w:szCs w:val="22"/>
        </w:rPr>
        <w:t xml:space="preserve"> </w:t>
      </w:r>
      <w:r w:rsidRPr="006F2905">
        <w:rPr>
          <w:rFonts w:cs="Arial"/>
          <w:spacing w:val="8"/>
          <w:w w:val="105"/>
          <w:szCs w:val="22"/>
        </w:rPr>
        <w:t xml:space="preserve">Koordinasi ditandai dengan </w:t>
      </w:r>
      <w:r>
        <w:rPr>
          <w:rFonts w:cs="Arial"/>
          <w:spacing w:val="4"/>
          <w:w w:val="105"/>
          <w:szCs w:val="22"/>
        </w:rPr>
        <w:t xml:space="preserve">Pola koordinasi oleh unit </w:t>
      </w:r>
      <w:r w:rsidRPr="006F2905">
        <w:rPr>
          <w:rFonts w:cs="Arial"/>
          <w:spacing w:val="3"/>
          <w:w w:val="105"/>
          <w:szCs w:val="22"/>
        </w:rPr>
        <w:t>didasarkan kepada prinsip komunikasi antar unit.</w:t>
      </w:r>
      <w:proofErr w:type="gramEnd"/>
      <w:r w:rsidRPr="006F2905">
        <w:rPr>
          <w:rFonts w:cs="Arial"/>
          <w:spacing w:val="3"/>
          <w:w w:val="105"/>
          <w:szCs w:val="22"/>
        </w:rPr>
        <w:t xml:space="preserve"> </w:t>
      </w:r>
      <w:proofErr w:type="gramStart"/>
      <w:r w:rsidRPr="006F2905">
        <w:rPr>
          <w:rFonts w:cs="Arial"/>
          <w:spacing w:val="3"/>
          <w:w w:val="105"/>
          <w:szCs w:val="22"/>
        </w:rPr>
        <w:t xml:space="preserve">Dengan komunikasi </w:t>
      </w:r>
      <w:r w:rsidRPr="006F2905">
        <w:rPr>
          <w:rFonts w:cs="Arial"/>
          <w:spacing w:val="-1"/>
          <w:w w:val="105"/>
          <w:szCs w:val="22"/>
        </w:rPr>
        <w:t xml:space="preserve">yang terjadi maka dapat dirancang alokasi sumberdaya yang dibutuhkan </w:t>
      </w:r>
      <w:r w:rsidRPr="006F2905">
        <w:rPr>
          <w:rFonts w:cs="Arial"/>
          <w:spacing w:val="7"/>
          <w:w w:val="105"/>
          <w:szCs w:val="22"/>
        </w:rPr>
        <w:t>atau yang dapat digunakan bersama.</w:t>
      </w:r>
      <w:proofErr w:type="gramEnd"/>
      <w:r w:rsidRPr="006F2905">
        <w:rPr>
          <w:rFonts w:cs="Arial"/>
          <w:spacing w:val="7"/>
          <w:w w:val="105"/>
          <w:szCs w:val="22"/>
        </w:rPr>
        <w:t xml:space="preserve"> Dengan prinsip ini maka satu </w:t>
      </w:r>
      <w:r w:rsidRPr="006F2905">
        <w:rPr>
          <w:rFonts w:cs="Arial"/>
          <w:spacing w:val="5"/>
          <w:w w:val="105"/>
          <w:szCs w:val="22"/>
        </w:rPr>
        <w:t xml:space="preserve">kegiatan </w:t>
      </w:r>
      <w:r w:rsidRPr="006F2905">
        <w:rPr>
          <w:rFonts w:cs="Arial"/>
          <w:spacing w:val="-3"/>
          <w:w w:val="105"/>
        </w:rPr>
        <w:t>dapat</w:t>
      </w:r>
      <w:r w:rsidRPr="006F2905">
        <w:rPr>
          <w:rFonts w:cs="Arial"/>
          <w:spacing w:val="5"/>
          <w:w w:val="105"/>
          <w:szCs w:val="22"/>
        </w:rPr>
        <w:t xml:space="preserve"> memberikan hasil yang optimal bilamana program di </w:t>
      </w:r>
      <w:r w:rsidRPr="006F2905">
        <w:rPr>
          <w:rFonts w:cs="Arial"/>
          <w:spacing w:val="-1"/>
          <w:w w:val="105"/>
          <w:szCs w:val="22"/>
        </w:rPr>
        <w:t>lingkungan Fakultas Ilmu Sosial dan Illmu Politik dapat menerima manfaat yang sama.</w:t>
      </w:r>
    </w:p>
    <w:p w:rsidR="00B309E7" w:rsidRDefault="00B309E7" w:rsidP="00B309E7">
      <w:pPr>
        <w:rPr>
          <w:lang w:val="sv-SE"/>
        </w:rPr>
      </w:pPr>
    </w:p>
    <w:p w:rsidR="00B309E7" w:rsidRDefault="00B309E7" w:rsidP="00B309E7">
      <w:pPr>
        <w:rPr>
          <w:lang w:val="sv-SE"/>
        </w:rPr>
      </w:pPr>
    </w:p>
    <w:p w:rsidR="00B309E7" w:rsidRDefault="00B309E7" w:rsidP="00B309E7">
      <w:pPr>
        <w:jc w:val="left"/>
        <w:rPr>
          <w:lang w:val="sv-SE"/>
        </w:rPr>
      </w:pPr>
      <w:r>
        <w:rPr>
          <w:lang w:val="sv-SE"/>
        </w:rPr>
        <w:t>2.3   Kepemimpinan</w:t>
      </w:r>
    </w:p>
    <w:p w:rsidR="00B309E7" w:rsidRPr="001E4891" w:rsidRDefault="00B309E7" w:rsidP="00B309E7">
      <w:pPr>
        <w:ind w:left="450"/>
        <w:rPr>
          <w:rFonts w:cs="Arial"/>
          <w:szCs w:val="22"/>
        </w:rPr>
      </w:pPr>
      <w:r w:rsidRPr="001E4891">
        <w:rPr>
          <w:rFonts w:cs="Arial"/>
          <w:szCs w:val="22"/>
          <w:lang w:val="id-ID"/>
        </w:rPr>
        <w:t>Kepemimpinan efektif mengarahkan dan mempengaruhi perilaku semua unsur dalam program studi, mengikuti nilai, norma, etika, dan budaya organisasi yang disepakati bersama, serta mampu membuat keputusan yang tepat dan cepat.</w:t>
      </w:r>
    </w:p>
    <w:p w:rsidR="00B309E7" w:rsidRPr="008B5A01" w:rsidRDefault="00B309E7" w:rsidP="00B309E7">
      <w:pPr>
        <w:ind w:left="450"/>
        <w:rPr>
          <w:rFonts w:cs="Arial"/>
          <w:szCs w:val="22"/>
          <w:lang w:val="fi-FI"/>
        </w:rPr>
      </w:pPr>
      <w:r w:rsidRPr="001E4891">
        <w:rPr>
          <w:rFonts w:cs="Arial"/>
          <w:szCs w:val="22"/>
          <w:lang w:val="id-ID"/>
        </w:rPr>
        <w:t>Kepemimpinan mampu memprediksi masa depan, merumuskan dan me</w:t>
      </w:r>
      <w:r>
        <w:rPr>
          <w:rFonts w:cs="Arial"/>
          <w:szCs w:val="22"/>
          <w:lang w:val="id-ID"/>
        </w:rPr>
        <w:t>ngartikulasi visi yang realisti</w:t>
      </w:r>
      <w:r>
        <w:rPr>
          <w:rFonts w:cs="Arial"/>
          <w:szCs w:val="22"/>
        </w:rPr>
        <w:t>s</w:t>
      </w:r>
      <w:r w:rsidRPr="001E4891">
        <w:rPr>
          <w:rFonts w:cs="Arial"/>
          <w:szCs w:val="22"/>
          <w:lang w:val="id-ID"/>
        </w:rPr>
        <w:t>, kredibel, serta mengkomunikasikan visi ke depan, yang menekankan pada keharmonisan hubungan manusia dan mampu menstimulasi secara intelektual dan arif bagi anggota untuk mewujudkan visi organisasi, serta mampu memberikan arahan, tujuan, peran, dan tugas kepada seluruh unsur dalam perguruan tinggi.</w:t>
      </w:r>
      <w:r w:rsidRPr="00B667CF">
        <w:rPr>
          <w:rFonts w:cs="Arial"/>
          <w:szCs w:val="22"/>
          <w:lang w:val="sv-SE"/>
        </w:rPr>
        <w:t xml:space="preserve">Dalam menjalankan fungsi kepemimpinan dikenal </w:t>
      </w:r>
      <w:r w:rsidRPr="002861C6">
        <w:rPr>
          <w:rFonts w:cs="Arial"/>
          <w:szCs w:val="22"/>
          <w:highlight w:val="yellow"/>
          <w:lang w:val="sv-SE"/>
        </w:rPr>
        <w:t>kepemimpinan operasional, kepemimpinan organisasi, dan kepemimpinan publik.</w:t>
      </w:r>
      <w:r w:rsidRPr="00B667CF">
        <w:rPr>
          <w:rFonts w:cs="Arial"/>
          <w:szCs w:val="22"/>
          <w:lang w:val="sv-SE"/>
        </w:rPr>
        <w:t xml:space="preserve">  Kepemimpinan operasional berkaitan dengan kemampuan menjabarkan visi, misi ke dalam kegiatan operasional program studi.  </w:t>
      </w:r>
      <w:r w:rsidRPr="00B667CF">
        <w:rPr>
          <w:rFonts w:cs="Arial"/>
          <w:szCs w:val="22"/>
          <w:lang w:val="fi-FI"/>
        </w:rPr>
        <w:t>Kepemimpinan organisasi berkaitan dengan pemahaman tata kerja antar unit dalam organisasi perguruan tinggi.  Kepemimpinan publik berkaitan dengan kemampuan menjalin kerjasama d</w:t>
      </w:r>
      <w:r>
        <w:rPr>
          <w:rFonts w:cs="Arial"/>
          <w:szCs w:val="22"/>
          <w:lang w:val="fi-FI"/>
        </w:rPr>
        <w:t>an menjadi rujukan bagi publik.</w:t>
      </w:r>
    </w:p>
    <w:p w:rsidR="00B309E7" w:rsidRDefault="00B309E7" w:rsidP="00B309E7">
      <w:pPr>
        <w:ind w:left="450"/>
        <w:rPr>
          <w:rFonts w:cs="Arial"/>
          <w:szCs w:val="22"/>
        </w:rPr>
      </w:pPr>
    </w:p>
    <w:p w:rsidR="00B309E7" w:rsidRDefault="00B309E7" w:rsidP="00B309E7">
      <w:pPr>
        <w:ind w:firstLine="450"/>
        <w:jc w:val="left"/>
        <w:rPr>
          <w:lang w:val="sv-SE"/>
        </w:rPr>
      </w:pPr>
      <w:r>
        <w:rPr>
          <w:lang w:val="sv-SE"/>
        </w:rPr>
        <w:t>Jelaskan pola kepemimpinan dalam Fakultas/Sekolah Tinggi.</w:t>
      </w:r>
    </w:p>
    <w:p w:rsidR="00B309E7" w:rsidRPr="008078BD" w:rsidRDefault="00B309E7" w:rsidP="00B309E7">
      <w:pPr>
        <w:ind w:firstLine="450"/>
        <w:jc w:val="left"/>
        <w:rPr>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75"/>
      </w:tblGrid>
      <w:tr w:rsidR="00B309E7" w:rsidRPr="00DD6146" w:rsidTr="007B0C9B">
        <w:tc>
          <w:tcPr>
            <w:tcW w:w="9175" w:type="dxa"/>
            <w:tcBorders>
              <w:top w:val="single" w:sz="4" w:space="0" w:color="auto"/>
              <w:left w:val="single" w:sz="4" w:space="0" w:color="auto"/>
              <w:bottom w:val="single" w:sz="4" w:space="0" w:color="auto"/>
              <w:right w:val="single" w:sz="4" w:space="0" w:color="auto"/>
            </w:tcBorders>
          </w:tcPr>
          <w:p w:rsidR="00B309E7" w:rsidRDefault="00B309E7" w:rsidP="007B0C9B">
            <w:pPr>
              <w:pStyle w:val="Header"/>
              <w:tabs>
                <w:tab w:val="clear" w:pos="4320"/>
                <w:tab w:val="clear" w:pos="8640"/>
              </w:tabs>
              <w:rPr>
                <w:b/>
                <w:lang w:val="sv-SE"/>
              </w:rPr>
            </w:pPr>
            <w:r w:rsidRPr="00E41E78">
              <w:rPr>
                <w:b/>
                <w:lang w:val="sv-SE"/>
              </w:rPr>
              <w:t xml:space="preserve">Kepemimpinan Operasional </w:t>
            </w:r>
          </w:p>
          <w:p w:rsidR="00B309E7" w:rsidRDefault="00B309E7" w:rsidP="007B0C9B">
            <w:pPr>
              <w:pStyle w:val="Header"/>
              <w:tabs>
                <w:tab w:val="clear" w:pos="4320"/>
                <w:tab w:val="clear" w:pos="8640"/>
              </w:tabs>
              <w:rPr>
                <w:b/>
                <w:lang w:val="sv-SE"/>
              </w:rPr>
            </w:pPr>
          </w:p>
          <w:p w:rsidR="00B309E7" w:rsidRDefault="00B309E7" w:rsidP="007B0C9B">
            <w:pPr>
              <w:spacing w:line="360" w:lineRule="auto"/>
              <w:ind w:firstLine="567"/>
            </w:pPr>
            <w:r>
              <w:t xml:space="preserve">Pola kepemimpinan yang diterapkan di lingkungan Fakultas Ilmu Sosial dan Ilmu Politik Universitas </w:t>
            </w:r>
            <w:proofErr w:type="gramStart"/>
            <w:r>
              <w:t>Jambi  tertuang</w:t>
            </w:r>
            <w:proofErr w:type="gramEnd"/>
            <w:r>
              <w:t xml:space="preserve"> dalam Statuta UNJA </w:t>
            </w:r>
            <w:r w:rsidRPr="0023754F">
              <w:rPr>
                <w:rFonts w:cs="Arial"/>
                <w:spacing w:val="10"/>
                <w:w w:val="105"/>
                <w:szCs w:val="22"/>
              </w:rPr>
              <w:t>(Permendikbud No. 19 Tahun 2014 tentang Organisasi dan Tata Kerja Universitas Jambi)</w:t>
            </w:r>
            <w:r>
              <w:t xml:space="preserve"> berupa kepemimpinan dinamis dan demokratis yang pada hakikatnya ditujukan untuk mewujudkan institusi yang </w:t>
            </w:r>
            <w:r>
              <w:lastRenderedPageBreak/>
              <w:t>sehat, akuntable, dan memiliki tata pamong yang baik (</w:t>
            </w:r>
            <w:r>
              <w:rPr>
                <w:i/>
                <w:iCs/>
              </w:rPr>
              <w:t>good university governance</w:t>
            </w:r>
            <w:r>
              <w:t>) dalam rangka penyelenggaraan tridarma yang berkualitas, efektif, dan efisien.</w:t>
            </w:r>
          </w:p>
          <w:p w:rsidR="00B309E7" w:rsidRDefault="00B309E7" w:rsidP="007B0C9B">
            <w:pPr>
              <w:spacing w:line="360" w:lineRule="auto"/>
              <w:ind w:firstLine="567"/>
            </w:pPr>
            <w:r>
              <w:t xml:space="preserve"> Dekan sebagai pimpinan tertinggi Fakultas Ilmu Sosial dan Ilmu Politik Universitas Jambi, memiliki peranan yang sangat penting terutama dalam menetapkan tujuan utama organisasi, serta mengkomunikasikan standar kinerja dan menunjukkan kepercayaan terhadap kemampuan stafnya untuk memenuhi standar tersebut. Hal ini berarti bahwa peran dari pimpinan dalam perencanaan strategis terutama dalam penetapan visi, misi, tujuan dan sasaran, serta strategi sangat penting. Selain itu, pimpinan juga berpengaruh terhadap implementasi strategi, terutama dalam memotivasi stafnya dalam mencapai tujuan.</w:t>
            </w:r>
          </w:p>
          <w:p w:rsidR="00B309E7" w:rsidRDefault="00B309E7" w:rsidP="007B0C9B">
            <w:pPr>
              <w:spacing w:line="360" w:lineRule="auto"/>
              <w:ind w:firstLine="567"/>
            </w:pPr>
            <w:r>
              <w:t xml:space="preserve">Kepemimpinan yang diselenggarakan oleh Fakultas Ilmu Sosial dan Ilmu Politik Universitas Jambi ditandai dengan kemampuan menjabarkan visi dan misi ke dalam kegiatan operasional Fakultas Ilmu Sosial dan Ilmu Politik Universitas Jambi. Di Fakultas Ilmu Sosial dan Ilmu Politik Universitas Jambi, visi dan misi menjadi tema sentra yang wajib dijabarkan dalam setiap perencanaan, baik rencana strategi maupun rencana operasional, baik di tingkat Fakultas maupun di tingkat Bagian, dan Tata Usaha. Dengan kata </w:t>
            </w:r>
            <w:proofErr w:type="gramStart"/>
            <w:r>
              <w:t>lain</w:t>
            </w:r>
            <w:proofErr w:type="gramEnd"/>
            <w:r>
              <w:t>, setiap bentuk perencanaan pada setiap unit kerja harus mengacu pada visi dan misi Fakultas Ilmu Sosial dan Ilmu Politik Universitas Jambi. Hal ini merupakan indikator dari pola kepemimpinan operasional, yaitu pola kepemimpinan yang berkaitan dengan kemampuan menjabarkan visi misi ke dalam kegiatan operasional Fakultas.</w:t>
            </w:r>
          </w:p>
          <w:p w:rsidR="00B309E7" w:rsidRPr="00071E81" w:rsidRDefault="00B309E7" w:rsidP="007B0C9B">
            <w:pPr>
              <w:pStyle w:val="Header"/>
              <w:spacing w:line="360" w:lineRule="auto"/>
              <w:ind w:left="318" w:firstLine="567"/>
              <w:rPr>
                <w:rFonts w:cs="Arial"/>
                <w:color w:val="000000"/>
                <w:szCs w:val="24"/>
              </w:rPr>
            </w:pPr>
            <w:r w:rsidRPr="00071E81">
              <w:rPr>
                <w:rFonts w:cs="Arial"/>
                <w:bCs/>
                <w:color w:val="000000"/>
                <w:szCs w:val="24"/>
              </w:rPr>
              <w:t xml:space="preserve">Dekan Fisipol </w:t>
            </w:r>
            <w:r w:rsidRPr="00071E81">
              <w:rPr>
                <w:rFonts w:cs="Arial"/>
                <w:bCs/>
                <w:color w:val="000000"/>
                <w:szCs w:val="24"/>
                <w:lang w:val="id-ID"/>
              </w:rPr>
              <w:t xml:space="preserve">mempunyai kemampuan </w:t>
            </w:r>
            <w:r w:rsidRPr="00071E81">
              <w:rPr>
                <w:rFonts w:cs="Arial"/>
                <w:color w:val="000000"/>
                <w:szCs w:val="24"/>
                <w:lang w:val="es-ES"/>
              </w:rPr>
              <w:t xml:space="preserve">untuk </w:t>
            </w:r>
            <w:r w:rsidRPr="00071E81">
              <w:rPr>
                <w:rFonts w:cs="Arial"/>
                <w:color w:val="000000"/>
                <w:szCs w:val="24"/>
                <w:lang w:val="id-ID"/>
              </w:rPr>
              <w:t>melakukan koordinasi dengan</w:t>
            </w:r>
            <w:r w:rsidRPr="00071E81">
              <w:rPr>
                <w:rFonts w:cs="Arial"/>
                <w:color w:val="000000"/>
                <w:szCs w:val="24"/>
              </w:rPr>
              <w:t xml:space="preserve"> </w:t>
            </w:r>
            <w:r w:rsidRPr="00071E81">
              <w:rPr>
                <w:rFonts w:cs="Arial"/>
                <w:color w:val="000000"/>
                <w:szCs w:val="24"/>
                <w:lang w:val="id-ID"/>
              </w:rPr>
              <w:t xml:space="preserve">berbagai pihak, : a) Rektorat </w:t>
            </w:r>
            <w:r w:rsidRPr="00071E81">
              <w:rPr>
                <w:rFonts w:cs="Arial"/>
                <w:color w:val="000000"/>
                <w:szCs w:val="24"/>
              </w:rPr>
              <w:t>UNJA</w:t>
            </w:r>
            <w:r w:rsidRPr="00071E81">
              <w:rPr>
                <w:rFonts w:cs="Arial"/>
                <w:color w:val="000000"/>
                <w:szCs w:val="24"/>
                <w:lang w:val="id-ID"/>
              </w:rPr>
              <w:t xml:space="preserve">, b) Lembaga Penelitian dan Pengabdian Masyarakat, c) </w:t>
            </w:r>
            <w:r w:rsidRPr="00071E81">
              <w:rPr>
                <w:rFonts w:cs="Arial"/>
                <w:color w:val="000000"/>
                <w:szCs w:val="24"/>
              </w:rPr>
              <w:t>Lembaga Pengembangan Pendidikan dan Penjaminan Mutu (LP2M) UNJA</w:t>
            </w:r>
            <w:r w:rsidRPr="00071E81">
              <w:rPr>
                <w:rFonts w:cs="Arial"/>
                <w:color w:val="000000"/>
                <w:szCs w:val="24"/>
                <w:lang w:val="id-ID"/>
              </w:rPr>
              <w:t xml:space="preserve"> d) </w:t>
            </w:r>
            <w:r w:rsidRPr="00071E81">
              <w:rPr>
                <w:rFonts w:cs="Arial"/>
                <w:color w:val="000000"/>
                <w:szCs w:val="24"/>
              </w:rPr>
              <w:t xml:space="preserve">para ketua prodi dan sekertaris prodi di lingkungan fakultas Ilmu sosial dan ilmu politik. e) </w:t>
            </w:r>
            <w:r w:rsidRPr="00071E81">
              <w:rPr>
                <w:rFonts w:cs="Arial"/>
                <w:color w:val="000000"/>
                <w:szCs w:val="24"/>
                <w:lang w:val="id-ID"/>
              </w:rPr>
              <w:t xml:space="preserve">Himpunan </w:t>
            </w:r>
            <w:proofErr w:type="gramStart"/>
            <w:r w:rsidRPr="00071E81">
              <w:rPr>
                <w:rFonts w:cs="Arial"/>
                <w:color w:val="000000"/>
                <w:szCs w:val="24"/>
                <w:lang w:val="id-ID"/>
              </w:rPr>
              <w:t>Mahasiswa</w:t>
            </w:r>
            <w:r w:rsidRPr="00071E81">
              <w:rPr>
                <w:rFonts w:cs="Arial"/>
                <w:color w:val="000000"/>
                <w:szCs w:val="24"/>
              </w:rPr>
              <w:t xml:space="preserve">  f</w:t>
            </w:r>
            <w:proofErr w:type="gramEnd"/>
            <w:r w:rsidRPr="00071E81">
              <w:rPr>
                <w:rFonts w:cs="Arial"/>
                <w:color w:val="000000"/>
                <w:szCs w:val="24"/>
              </w:rPr>
              <w:t>)  dan para Dosen</w:t>
            </w:r>
            <w:r>
              <w:rPr>
                <w:rFonts w:cs="Arial"/>
                <w:color w:val="000000"/>
                <w:szCs w:val="24"/>
              </w:rPr>
              <w:t>.</w:t>
            </w:r>
          </w:p>
          <w:p w:rsidR="00B309E7" w:rsidRPr="00071E81" w:rsidRDefault="00B309E7" w:rsidP="007B0C9B">
            <w:pPr>
              <w:pStyle w:val="Header"/>
              <w:spacing w:line="360" w:lineRule="auto"/>
              <w:ind w:left="318" w:firstLine="567"/>
              <w:rPr>
                <w:rFonts w:cs="Arial"/>
                <w:bCs/>
                <w:color w:val="000000"/>
                <w:szCs w:val="24"/>
              </w:rPr>
            </w:pPr>
            <w:r w:rsidRPr="00071E81">
              <w:rPr>
                <w:rFonts w:cs="Arial"/>
                <w:color w:val="000000"/>
                <w:szCs w:val="24"/>
              </w:rPr>
              <w:t>b</w:t>
            </w:r>
            <w:r w:rsidRPr="00071E81">
              <w:rPr>
                <w:rFonts w:cs="Arial"/>
                <w:color w:val="000000"/>
                <w:szCs w:val="24"/>
                <w:lang w:val="id-ID"/>
              </w:rPr>
              <w:t xml:space="preserve">erbagai koordinasi yang dilakukan oleh </w:t>
            </w:r>
            <w:r w:rsidRPr="00071E81">
              <w:rPr>
                <w:rFonts w:cs="Arial"/>
                <w:bCs/>
                <w:color w:val="000000"/>
                <w:szCs w:val="24"/>
                <w:lang w:val="id-ID"/>
              </w:rPr>
              <w:t>Pemimpin  antara lain:</w:t>
            </w:r>
          </w:p>
          <w:p w:rsidR="00B309E7" w:rsidRPr="00071E81" w:rsidRDefault="00B309E7" w:rsidP="007B0C9B">
            <w:pPr>
              <w:pStyle w:val="Header"/>
              <w:spacing w:line="360" w:lineRule="auto"/>
              <w:ind w:left="318" w:hanging="284"/>
              <w:rPr>
                <w:rFonts w:cs="Arial"/>
                <w:bCs/>
                <w:color w:val="000000"/>
                <w:szCs w:val="24"/>
                <w:lang w:val="id-ID"/>
              </w:rPr>
            </w:pPr>
            <w:r w:rsidRPr="00071E81">
              <w:rPr>
                <w:rFonts w:cs="Arial"/>
                <w:bCs/>
                <w:color w:val="000000"/>
                <w:szCs w:val="24"/>
                <w:lang w:val="id-ID"/>
              </w:rPr>
              <w:t>a.</w:t>
            </w:r>
            <w:r w:rsidRPr="00071E81">
              <w:rPr>
                <w:rFonts w:cs="Arial"/>
                <w:bCs/>
                <w:color w:val="000000"/>
                <w:szCs w:val="24"/>
                <w:lang w:val="id-ID"/>
              </w:rPr>
              <w:tab/>
            </w:r>
            <w:r w:rsidRPr="00071E81">
              <w:rPr>
                <w:rFonts w:cs="Arial"/>
                <w:color w:val="000000"/>
                <w:szCs w:val="24"/>
                <w:lang w:val="id-ID"/>
              </w:rPr>
              <w:t>Rektorat U</w:t>
            </w:r>
            <w:r w:rsidRPr="00071E81">
              <w:rPr>
                <w:rFonts w:cs="Arial"/>
                <w:color w:val="000000"/>
                <w:szCs w:val="24"/>
              </w:rPr>
              <w:t>NJA</w:t>
            </w:r>
            <w:r w:rsidRPr="00071E81">
              <w:rPr>
                <w:rFonts w:cs="Arial"/>
                <w:color w:val="000000"/>
                <w:szCs w:val="24"/>
                <w:lang w:val="id-ID"/>
              </w:rPr>
              <w:t xml:space="preserve">: </w:t>
            </w:r>
            <w:r w:rsidRPr="00071E81">
              <w:rPr>
                <w:rFonts w:cs="Arial"/>
                <w:bCs/>
                <w:color w:val="000000"/>
                <w:szCs w:val="24"/>
                <w:lang w:val="id-ID"/>
              </w:rPr>
              <w:t>P</w:t>
            </w:r>
            <w:r w:rsidRPr="00071E81">
              <w:rPr>
                <w:rFonts w:cs="Arial"/>
                <w:bCs/>
                <w:color w:val="000000"/>
                <w:szCs w:val="24"/>
              </w:rPr>
              <w:t xml:space="preserve">impinan fakultas </w:t>
            </w:r>
            <w:r w:rsidRPr="00071E81">
              <w:rPr>
                <w:rFonts w:cs="Arial"/>
                <w:bCs/>
                <w:color w:val="000000"/>
                <w:szCs w:val="24"/>
                <w:lang w:val="id-ID"/>
              </w:rPr>
              <w:t>berkoordinasi dengan Rektorat U</w:t>
            </w:r>
            <w:r w:rsidRPr="00071E81">
              <w:rPr>
                <w:rFonts w:cs="Arial"/>
                <w:bCs/>
                <w:color w:val="000000"/>
                <w:szCs w:val="24"/>
              </w:rPr>
              <w:t>NJA</w:t>
            </w:r>
            <w:r w:rsidRPr="00071E81">
              <w:rPr>
                <w:rFonts w:cs="Arial"/>
                <w:bCs/>
                <w:color w:val="000000"/>
                <w:szCs w:val="24"/>
                <w:lang w:val="id-ID"/>
              </w:rPr>
              <w:t xml:space="preserve"> didalam melaksanakan semua kebijakan dan peraturan dari Rektorat U</w:t>
            </w:r>
            <w:r w:rsidRPr="00071E81">
              <w:rPr>
                <w:rFonts w:cs="Arial"/>
                <w:bCs/>
                <w:color w:val="000000"/>
                <w:szCs w:val="24"/>
              </w:rPr>
              <w:t>NJA</w:t>
            </w:r>
            <w:r w:rsidRPr="00071E81">
              <w:rPr>
                <w:rFonts w:cs="Arial"/>
                <w:bCs/>
                <w:color w:val="000000"/>
                <w:szCs w:val="24"/>
                <w:lang w:val="id-ID"/>
              </w:rPr>
              <w:t>.</w:t>
            </w:r>
          </w:p>
          <w:p w:rsidR="00B309E7" w:rsidRPr="00071E81" w:rsidRDefault="00B309E7" w:rsidP="007B0C9B">
            <w:pPr>
              <w:pStyle w:val="Header"/>
              <w:spacing w:line="360" w:lineRule="auto"/>
              <w:ind w:left="34"/>
              <w:rPr>
                <w:rFonts w:cs="Arial"/>
                <w:color w:val="000000"/>
                <w:szCs w:val="24"/>
              </w:rPr>
            </w:pPr>
            <w:r w:rsidRPr="00071E81">
              <w:rPr>
                <w:rFonts w:cs="Arial"/>
                <w:bCs/>
                <w:color w:val="000000"/>
                <w:szCs w:val="24"/>
                <w:lang w:val="id-ID"/>
              </w:rPr>
              <w:t xml:space="preserve"> </w:t>
            </w:r>
            <w:r w:rsidRPr="00071E81">
              <w:rPr>
                <w:rFonts w:cs="Arial"/>
                <w:bCs/>
                <w:color w:val="000000"/>
                <w:szCs w:val="24"/>
              </w:rPr>
              <w:t>b</w:t>
            </w:r>
            <w:r w:rsidRPr="00071E81">
              <w:rPr>
                <w:rFonts w:cs="Arial"/>
                <w:bCs/>
                <w:color w:val="000000"/>
                <w:szCs w:val="24"/>
                <w:lang w:val="id-ID"/>
              </w:rPr>
              <w:t>.</w:t>
            </w:r>
            <w:r w:rsidRPr="00071E81">
              <w:rPr>
                <w:rFonts w:cs="Arial"/>
                <w:bCs/>
                <w:color w:val="000000"/>
                <w:szCs w:val="24"/>
                <w:lang w:val="id-ID"/>
              </w:rPr>
              <w:tab/>
            </w:r>
            <w:r w:rsidRPr="00071E81">
              <w:rPr>
                <w:rFonts w:cs="Arial"/>
                <w:bCs/>
                <w:color w:val="000000"/>
                <w:szCs w:val="24"/>
              </w:rPr>
              <w:t>Lembaga Pengembangan, pendidikan, dan Penjaminan</w:t>
            </w:r>
            <w:r w:rsidRPr="00071E81">
              <w:rPr>
                <w:rFonts w:cs="Arial"/>
                <w:color w:val="000000"/>
                <w:szCs w:val="24"/>
                <w:lang w:val="id-ID"/>
              </w:rPr>
              <w:t xml:space="preserve"> Mutu (</w:t>
            </w:r>
            <w:r w:rsidRPr="00071E81">
              <w:rPr>
                <w:rFonts w:cs="Arial"/>
                <w:color w:val="000000"/>
                <w:szCs w:val="24"/>
              </w:rPr>
              <w:t>L</w:t>
            </w:r>
            <w:r w:rsidRPr="00071E81">
              <w:rPr>
                <w:rFonts w:cs="Arial"/>
                <w:color w:val="000000"/>
                <w:szCs w:val="24"/>
                <w:lang w:val="id-ID"/>
              </w:rPr>
              <w:t>P</w:t>
            </w:r>
            <w:r w:rsidRPr="00071E81">
              <w:rPr>
                <w:rFonts w:cs="Arial"/>
                <w:color w:val="000000"/>
                <w:szCs w:val="24"/>
              </w:rPr>
              <w:t>3</w:t>
            </w:r>
            <w:r w:rsidRPr="00071E81">
              <w:rPr>
                <w:rFonts w:cs="Arial"/>
                <w:color w:val="000000"/>
                <w:szCs w:val="24"/>
                <w:lang w:val="id-ID"/>
              </w:rPr>
              <w:t>M</w:t>
            </w:r>
            <w:r w:rsidRPr="00071E81">
              <w:rPr>
                <w:rFonts w:cs="Arial"/>
                <w:color w:val="000000"/>
                <w:szCs w:val="24"/>
              </w:rPr>
              <w:t xml:space="preserve">dekan  </w:t>
            </w:r>
          </w:p>
          <w:p w:rsidR="00B309E7" w:rsidRPr="00071E81" w:rsidRDefault="00B309E7" w:rsidP="007B0C9B">
            <w:pPr>
              <w:pStyle w:val="Header"/>
              <w:spacing w:line="360" w:lineRule="auto"/>
              <w:ind w:left="34"/>
              <w:rPr>
                <w:rFonts w:cs="Arial"/>
                <w:bCs/>
                <w:color w:val="000000"/>
                <w:szCs w:val="24"/>
              </w:rPr>
            </w:pPr>
            <w:r w:rsidRPr="00071E81">
              <w:rPr>
                <w:rFonts w:cs="Arial"/>
                <w:color w:val="000000"/>
                <w:szCs w:val="24"/>
              </w:rPr>
              <w:t xml:space="preserve">    berkoordinasi dengan</w:t>
            </w:r>
            <w:r w:rsidRPr="00071E81">
              <w:rPr>
                <w:rFonts w:cs="Arial"/>
                <w:bCs/>
                <w:color w:val="000000"/>
                <w:szCs w:val="24"/>
                <w:lang w:val="id-ID"/>
              </w:rPr>
              <w:t xml:space="preserve"> dengan </w:t>
            </w:r>
            <w:r w:rsidRPr="00071E81">
              <w:rPr>
                <w:rFonts w:cs="Arial"/>
                <w:bCs/>
                <w:color w:val="000000"/>
                <w:szCs w:val="24"/>
              </w:rPr>
              <w:t>LP3M</w:t>
            </w:r>
            <w:r w:rsidRPr="00071E81">
              <w:rPr>
                <w:rFonts w:cs="Arial"/>
                <w:bCs/>
                <w:color w:val="000000"/>
                <w:szCs w:val="24"/>
                <w:lang w:val="id-ID"/>
              </w:rPr>
              <w:t xml:space="preserve"> untuk melaksanakan standar mutu yang </w:t>
            </w:r>
          </w:p>
          <w:p w:rsidR="00B309E7" w:rsidRPr="00071E81" w:rsidRDefault="00B309E7" w:rsidP="007B0C9B">
            <w:pPr>
              <w:pStyle w:val="Header"/>
              <w:spacing w:line="360" w:lineRule="auto"/>
              <w:ind w:left="34"/>
              <w:rPr>
                <w:rFonts w:cs="Arial"/>
                <w:bCs/>
                <w:color w:val="000000"/>
                <w:szCs w:val="24"/>
              </w:rPr>
            </w:pPr>
            <w:r w:rsidRPr="00071E81">
              <w:rPr>
                <w:rFonts w:cs="Arial"/>
                <w:bCs/>
                <w:color w:val="000000"/>
                <w:szCs w:val="24"/>
              </w:rPr>
              <w:t xml:space="preserve">    </w:t>
            </w:r>
            <w:r w:rsidRPr="00071E81">
              <w:rPr>
                <w:rFonts w:cs="Arial"/>
                <w:bCs/>
                <w:color w:val="000000"/>
                <w:szCs w:val="24"/>
                <w:lang w:val="id-ID"/>
              </w:rPr>
              <w:t>telah ditetapkan oleh U</w:t>
            </w:r>
            <w:r w:rsidRPr="00071E81">
              <w:rPr>
                <w:rFonts w:cs="Arial"/>
                <w:bCs/>
                <w:color w:val="000000"/>
                <w:szCs w:val="24"/>
              </w:rPr>
              <w:t xml:space="preserve">NJA. Kemudian mengkomunikasikan dengan gugus  </w:t>
            </w:r>
          </w:p>
          <w:p w:rsidR="00B309E7" w:rsidRPr="00071E81" w:rsidRDefault="00B309E7" w:rsidP="007B0C9B">
            <w:pPr>
              <w:pStyle w:val="Header"/>
              <w:spacing w:line="360" w:lineRule="auto"/>
              <w:ind w:left="34"/>
              <w:rPr>
                <w:rFonts w:cs="Arial"/>
                <w:bCs/>
                <w:color w:val="000000"/>
                <w:szCs w:val="24"/>
              </w:rPr>
            </w:pPr>
            <w:r w:rsidRPr="00071E81">
              <w:rPr>
                <w:rFonts w:cs="Arial"/>
                <w:bCs/>
                <w:color w:val="000000"/>
                <w:szCs w:val="24"/>
              </w:rPr>
              <w:t xml:space="preserve">    penjamin mutu</w:t>
            </w:r>
            <w:r w:rsidRPr="00071E81">
              <w:rPr>
                <w:rFonts w:cs="Arial"/>
                <w:bCs/>
                <w:color w:val="000000"/>
                <w:szCs w:val="24"/>
                <w:lang w:val="id-ID"/>
              </w:rPr>
              <w:t xml:space="preserve"> </w:t>
            </w:r>
            <w:r w:rsidRPr="00071E81">
              <w:rPr>
                <w:rFonts w:cs="Arial"/>
                <w:bCs/>
                <w:color w:val="000000"/>
                <w:szCs w:val="24"/>
              </w:rPr>
              <w:t xml:space="preserve">untuk dapat </w:t>
            </w:r>
            <w:r w:rsidRPr="00071E81">
              <w:rPr>
                <w:rFonts w:cs="Arial"/>
                <w:bCs/>
                <w:color w:val="000000"/>
                <w:szCs w:val="24"/>
                <w:lang w:val="id-ID"/>
              </w:rPr>
              <w:t xml:space="preserve">melaksanakan standar mutu sesuai dengan sasaran </w:t>
            </w:r>
            <w:r w:rsidRPr="00071E81">
              <w:rPr>
                <w:rFonts w:cs="Arial"/>
                <w:bCs/>
                <w:color w:val="000000"/>
                <w:szCs w:val="24"/>
              </w:rPr>
              <w:t xml:space="preserve"> </w:t>
            </w:r>
          </w:p>
          <w:p w:rsidR="00B309E7" w:rsidRPr="00071E81" w:rsidRDefault="00B309E7" w:rsidP="007B0C9B">
            <w:pPr>
              <w:pStyle w:val="Header"/>
              <w:spacing w:line="360" w:lineRule="auto"/>
              <w:ind w:left="34"/>
              <w:rPr>
                <w:rFonts w:cs="Arial"/>
                <w:bCs/>
                <w:color w:val="000000"/>
                <w:szCs w:val="24"/>
                <w:lang w:val="id-ID"/>
              </w:rPr>
            </w:pPr>
            <w:r w:rsidRPr="00071E81">
              <w:rPr>
                <w:rFonts w:cs="Arial"/>
                <w:bCs/>
                <w:color w:val="000000"/>
                <w:szCs w:val="24"/>
              </w:rPr>
              <w:t xml:space="preserve">    </w:t>
            </w:r>
            <w:r w:rsidRPr="00071E81">
              <w:rPr>
                <w:rFonts w:cs="Arial"/>
                <w:bCs/>
                <w:color w:val="000000"/>
                <w:szCs w:val="24"/>
                <w:lang w:val="id-ID"/>
              </w:rPr>
              <w:t>yang diharapkan</w:t>
            </w:r>
            <w:r w:rsidRPr="00071E81">
              <w:rPr>
                <w:rFonts w:cs="Arial"/>
                <w:bCs/>
                <w:color w:val="000000"/>
                <w:szCs w:val="24"/>
              </w:rPr>
              <w:t xml:space="preserve"> di setiap prodi dengan unit penjamin mutu nya masing-masing</w:t>
            </w:r>
            <w:r w:rsidRPr="00071E81">
              <w:rPr>
                <w:rFonts w:cs="Arial"/>
                <w:bCs/>
                <w:color w:val="000000"/>
                <w:szCs w:val="24"/>
                <w:lang w:val="id-ID"/>
              </w:rPr>
              <w:t xml:space="preserve">. </w:t>
            </w:r>
          </w:p>
          <w:p w:rsidR="00B309E7" w:rsidRPr="00071E81" w:rsidRDefault="00B309E7" w:rsidP="007B0C9B">
            <w:pPr>
              <w:pStyle w:val="Header"/>
              <w:spacing w:line="360" w:lineRule="auto"/>
              <w:ind w:left="318" w:hanging="284"/>
              <w:rPr>
                <w:rFonts w:cs="Arial"/>
                <w:bCs/>
                <w:color w:val="000000"/>
                <w:szCs w:val="24"/>
              </w:rPr>
            </w:pPr>
            <w:r w:rsidRPr="00071E81">
              <w:rPr>
                <w:rFonts w:cs="Arial"/>
                <w:bCs/>
                <w:color w:val="000000"/>
                <w:szCs w:val="24"/>
                <w:lang w:val="id-ID"/>
              </w:rPr>
              <w:t>d.</w:t>
            </w:r>
            <w:r w:rsidRPr="00071E81">
              <w:rPr>
                <w:rFonts w:cs="Arial"/>
                <w:bCs/>
                <w:color w:val="000000"/>
                <w:szCs w:val="24"/>
                <w:lang w:val="id-ID"/>
              </w:rPr>
              <w:tab/>
            </w:r>
            <w:r w:rsidRPr="00071E81">
              <w:rPr>
                <w:rFonts w:cs="Arial"/>
                <w:color w:val="000000"/>
                <w:szCs w:val="24"/>
              </w:rPr>
              <w:t xml:space="preserve">Ketua Program </w:t>
            </w:r>
            <w:proofErr w:type="gramStart"/>
            <w:r w:rsidRPr="00071E81">
              <w:rPr>
                <w:rFonts w:cs="Arial"/>
                <w:color w:val="000000"/>
                <w:szCs w:val="24"/>
              </w:rPr>
              <w:t xml:space="preserve">Studi </w:t>
            </w:r>
            <w:r w:rsidRPr="00071E81">
              <w:rPr>
                <w:rFonts w:cs="Arial"/>
                <w:color w:val="000000"/>
                <w:szCs w:val="24"/>
                <w:lang w:val="id-ID"/>
              </w:rPr>
              <w:t>:</w:t>
            </w:r>
            <w:proofErr w:type="gramEnd"/>
            <w:r w:rsidRPr="00071E81">
              <w:rPr>
                <w:rFonts w:cs="Arial"/>
                <w:color w:val="000000"/>
                <w:szCs w:val="24"/>
                <w:lang w:val="id-ID"/>
              </w:rPr>
              <w:t xml:space="preserve"> </w:t>
            </w:r>
            <w:r w:rsidRPr="00071E81">
              <w:rPr>
                <w:rFonts w:cs="Arial"/>
                <w:bCs/>
                <w:color w:val="000000"/>
                <w:szCs w:val="24"/>
              </w:rPr>
              <w:t xml:space="preserve">Dekan Fisipol </w:t>
            </w:r>
            <w:r w:rsidRPr="00071E81">
              <w:rPr>
                <w:rFonts w:cs="Arial"/>
                <w:bCs/>
                <w:color w:val="000000"/>
                <w:szCs w:val="24"/>
                <w:lang w:val="id-ID"/>
              </w:rPr>
              <w:t xml:space="preserve">berkoordinasi dengan </w:t>
            </w:r>
            <w:r w:rsidRPr="00071E81">
              <w:rPr>
                <w:rFonts w:cs="Arial"/>
                <w:color w:val="000000"/>
                <w:szCs w:val="24"/>
              </w:rPr>
              <w:t>ketua prodi di Fisipol.</w:t>
            </w:r>
          </w:p>
          <w:p w:rsidR="00B309E7" w:rsidRPr="00071E81" w:rsidRDefault="00B309E7" w:rsidP="007B0C9B">
            <w:pPr>
              <w:pStyle w:val="Header"/>
              <w:spacing w:line="360" w:lineRule="auto"/>
              <w:ind w:left="318" w:hanging="284"/>
              <w:rPr>
                <w:rFonts w:cs="Arial"/>
                <w:bCs/>
                <w:color w:val="000000"/>
                <w:szCs w:val="24"/>
                <w:lang w:val="id-ID"/>
              </w:rPr>
            </w:pPr>
            <w:r w:rsidRPr="00071E81">
              <w:rPr>
                <w:rFonts w:cs="Arial"/>
                <w:bCs/>
                <w:color w:val="000000"/>
                <w:szCs w:val="24"/>
                <w:lang w:val="id-ID"/>
              </w:rPr>
              <w:lastRenderedPageBreak/>
              <w:t>e.</w:t>
            </w:r>
            <w:r w:rsidRPr="00071E81">
              <w:rPr>
                <w:rFonts w:cs="Arial"/>
                <w:bCs/>
                <w:color w:val="000000"/>
                <w:szCs w:val="24"/>
                <w:lang w:val="id-ID"/>
              </w:rPr>
              <w:tab/>
            </w:r>
            <w:r w:rsidRPr="00071E81">
              <w:rPr>
                <w:rFonts w:cs="Arial"/>
                <w:color w:val="000000"/>
                <w:szCs w:val="24"/>
              </w:rPr>
              <w:t>D</w:t>
            </w:r>
            <w:r w:rsidRPr="00071E81">
              <w:rPr>
                <w:rFonts w:cs="Arial"/>
                <w:color w:val="000000"/>
                <w:szCs w:val="24"/>
                <w:lang w:val="id-ID"/>
              </w:rPr>
              <w:t xml:space="preserve">osen: </w:t>
            </w:r>
            <w:r w:rsidRPr="00071E81">
              <w:rPr>
                <w:rFonts w:cs="Arial"/>
                <w:bCs/>
                <w:color w:val="000000"/>
                <w:szCs w:val="24"/>
              </w:rPr>
              <w:t>Dekan memantau</w:t>
            </w:r>
            <w:r w:rsidRPr="00071E81">
              <w:rPr>
                <w:rFonts w:cs="Arial"/>
                <w:bCs/>
                <w:color w:val="000000"/>
                <w:szCs w:val="24"/>
                <w:lang w:val="id-ID"/>
              </w:rPr>
              <w:t xml:space="preserve"> koordinasi</w:t>
            </w:r>
            <w:r w:rsidRPr="00071E81">
              <w:rPr>
                <w:rFonts w:cs="Arial"/>
                <w:bCs/>
                <w:color w:val="000000"/>
                <w:szCs w:val="24"/>
              </w:rPr>
              <w:t xml:space="preserve"> antara Ketua Prodi</w:t>
            </w:r>
            <w:r w:rsidRPr="00071E81">
              <w:rPr>
                <w:rFonts w:cs="Arial"/>
                <w:bCs/>
                <w:color w:val="000000"/>
                <w:szCs w:val="24"/>
                <w:lang w:val="id-ID"/>
              </w:rPr>
              <w:t xml:space="preserve"> dengan komunitas dosen di dalam menentukan: a) staffing pengajaran, b) pembaharuan kurikulum, c) penyusunan R</w:t>
            </w:r>
            <w:r w:rsidRPr="00071E81">
              <w:rPr>
                <w:rFonts w:cs="Arial"/>
                <w:bCs/>
                <w:color w:val="000000"/>
                <w:szCs w:val="24"/>
              </w:rPr>
              <w:t>PS</w:t>
            </w:r>
            <w:r w:rsidRPr="00071E81">
              <w:rPr>
                <w:rFonts w:cs="Arial"/>
                <w:bCs/>
                <w:color w:val="000000"/>
                <w:szCs w:val="24"/>
                <w:lang w:val="id-ID"/>
              </w:rPr>
              <w:t>, dan d) pelaksanaan kegiatan prodi.</w:t>
            </w:r>
          </w:p>
          <w:p w:rsidR="00B309E7" w:rsidRPr="00071E81" w:rsidRDefault="00B309E7" w:rsidP="007B0C9B">
            <w:pPr>
              <w:pStyle w:val="Header"/>
              <w:spacing w:line="360" w:lineRule="auto"/>
              <w:ind w:left="318" w:hanging="284"/>
              <w:rPr>
                <w:rFonts w:cs="Arial"/>
                <w:bCs/>
                <w:color w:val="000000"/>
                <w:szCs w:val="24"/>
              </w:rPr>
            </w:pPr>
            <w:r w:rsidRPr="00071E81">
              <w:rPr>
                <w:rFonts w:cs="Arial"/>
                <w:bCs/>
                <w:color w:val="000000"/>
                <w:szCs w:val="24"/>
                <w:lang w:val="id-ID"/>
              </w:rPr>
              <w:t>f.</w:t>
            </w:r>
            <w:r w:rsidRPr="00071E81">
              <w:rPr>
                <w:rFonts w:cs="Arial"/>
                <w:bCs/>
                <w:color w:val="000000"/>
                <w:szCs w:val="24"/>
                <w:lang w:val="id-ID"/>
              </w:rPr>
              <w:tab/>
            </w:r>
            <w:r w:rsidRPr="00071E81">
              <w:rPr>
                <w:rFonts w:cs="Arial"/>
                <w:color w:val="000000"/>
                <w:szCs w:val="24"/>
                <w:lang w:val="id-ID"/>
              </w:rPr>
              <w:t xml:space="preserve">Himpunan Mahasiswa: </w:t>
            </w:r>
            <w:r w:rsidRPr="00071E81">
              <w:rPr>
                <w:rFonts w:cs="Arial"/>
                <w:bCs/>
                <w:color w:val="000000"/>
                <w:szCs w:val="24"/>
              </w:rPr>
              <w:t>Dekan</w:t>
            </w:r>
            <w:r w:rsidRPr="00071E81">
              <w:rPr>
                <w:rFonts w:cs="Arial"/>
                <w:bCs/>
                <w:color w:val="000000"/>
                <w:szCs w:val="24"/>
                <w:lang w:val="id-ID"/>
              </w:rPr>
              <w:t xml:space="preserve"> berkoordinasi dengan</w:t>
            </w:r>
            <w:r w:rsidRPr="00071E81">
              <w:rPr>
                <w:rFonts w:cs="Arial"/>
                <w:bCs/>
                <w:color w:val="000000"/>
                <w:szCs w:val="24"/>
              </w:rPr>
              <w:t xml:space="preserve"> WD 3 sebagai pembina</w:t>
            </w:r>
            <w:r w:rsidRPr="00071E81">
              <w:rPr>
                <w:rFonts w:cs="Arial"/>
                <w:bCs/>
                <w:color w:val="000000"/>
                <w:szCs w:val="24"/>
                <w:lang w:val="id-ID"/>
              </w:rPr>
              <w:t xml:space="preserve"> Himpunan Mahasiswa di dalam: a) pembentukan panitia bersama antara dosen dan mahasiswa, b) sosialisasi visi dan misi prodi, dan c) sosialisasi akademik. </w:t>
            </w:r>
          </w:p>
          <w:p w:rsidR="00B309E7" w:rsidRPr="00071E81" w:rsidRDefault="00B309E7" w:rsidP="007B0C9B">
            <w:pPr>
              <w:spacing w:line="360" w:lineRule="auto"/>
              <w:rPr>
                <w:sz w:val="20"/>
              </w:rPr>
            </w:pPr>
          </w:p>
          <w:p w:rsidR="00B309E7" w:rsidRPr="00716D08" w:rsidRDefault="00B309E7" w:rsidP="007B0C9B">
            <w:pPr>
              <w:spacing w:line="360" w:lineRule="auto"/>
              <w:rPr>
                <w:b/>
              </w:rPr>
            </w:pPr>
            <w:r w:rsidRPr="00716D08">
              <w:rPr>
                <w:b/>
              </w:rPr>
              <w:t>Kepemimpinan Organisasional</w:t>
            </w:r>
          </w:p>
          <w:p w:rsidR="00B309E7" w:rsidRDefault="00B309E7" w:rsidP="007B0C9B">
            <w:pPr>
              <w:spacing w:line="360" w:lineRule="auto"/>
              <w:ind w:firstLine="567"/>
            </w:pPr>
            <w:r>
              <w:t>Kepemimpinan organisasi berkaitan dengan pemahaman tentang tata kerja antar unit dalam organisasi Fakultas. Fakultas Ilmu Sosial dan Ilmu Politik Universitas Jambi memiliki tugas pokok menyelenggarakan pendidikan akademik. Untuk melaksanakan tugas pokok tersebut, Fakultas Ilmu Sosial dan Ilmu Politik Universitas Jambi mempunyai fungsi; melaksanakan dan mengembangkan pendidikan; melaksanakan penelitian dalam rangka pengembangan ilmu pengetahuan</w:t>
            </w:r>
            <w:r>
              <w:rPr>
                <w:lang w:val="id-ID"/>
              </w:rPr>
              <w:t xml:space="preserve"> sosial</w:t>
            </w:r>
            <w:r>
              <w:t xml:space="preserve">; melaksanakan penelitian kepada masyarakat; melaksanakan pembinaan sivitas akademika dan hubungannya dengan lingkungan; dan melaksanakan layanan administratif. </w:t>
            </w:r>
          </w:p>
          <w:p w:rsidR="00B309E7" w:rsidRDefault="00B309E7" w:rsidP="007B0C9B">
            <w:pPr>
              <w:spacing w:line="360" w:lineRule="auto"/>
              <w:ind w:firstLine="567"/>
            </w:pPr>
            <w:r>
              <w:t xml:space="preserve">Sesuai dengan OTK UNJA 2014, susunan organisasi Fakultas terdiri atas Dekan dan tiga Wakil Dekan, yaitu Wakil Dekan Bidang Akademik dan Sistem Informasi, Wakil Dekan Bidang Umum dan Keuangan, serta Wakil Dekan Bidang Kemahasiswaan dan Alumni. Bentuk struktur atau susunan organsisasi ini disesuaikan dengan kebutuhan institusi serta peraturan yang berlaku, dan masing-masing unit kerja mempunyai tugas dan fungsi serta wewenang yang jelas sesuai dengan OTK UNJA. </w:t>
            </w:r>
          </w:p>
          <w:p w:rsidR="00B309E7" w:rsidRDefault="00B309E7" w:rsidP="007B0C9B">
            <w:pPr>
              <w:spacing w:line="360" w:lineRule="auto"/>
              <w:ind w:firstLine="567"/>
            </w:pPr>
            <w:r>
              <w:t xml:space="preserve">Setiap unit kerja selalu diwanti-wanti untuk melakukan tugas dan fungsinya masing-masing, melakukan koordinasi antar unit, dan melaporkan hambatan atau kendala yang dihadapi beserta tindak lanjut yang mungkin atau telah dilakukan. Ini merpakan indikator dari pola kepemimpinan organisasi yang dijalankan oleh Fakultas Ilmu Sosial dan Ilmu Politik Universitas Jambi. </w:t>
            </w:r>
          </w:p>
          <w:p w:rsidR="00B309E7" w:rsidRDefault="00B309E7" w:rsidP="007B0C9B">
            <w:pPr>
              <w:pStyle w:val="Header"/>
              <w:tabs>
                <w:tab w:val="clear" w:pos="4320"/>
                <w:tab w:val="clear" w:pos="8640"/>
              </w:tabs>
              <w:rPr>
                <w:lang w:val="sv-SE"/>
              </w:rPr>
            </w:pPr>
          </w:p>
          <w:p w:rsidR="000E7D12" w:rsidRPr="00B309E7" w:rsidRDefault="00B309E7" w:rsidP="000E7D12">
            <w:pPr>
              <w:spacing w:line="360" w:lineRule="auto"/>
              <w:rPr>
                <w:rFonts w:cs="Arial"/>
                <w:color w:val="000000"/>
                <w:szCs w:val="22"/>
              </w:rPr>
            </w:pPr>
            <w:r w:rsidRPr="00B309E7">
              <w:rPr>
                <w:rFonts w:cs="Arial"/>
                <w:b/>
                <w:bCs/>
                <w:color w:val="000000"/>
                <w:szCs w:val="22"/>
                <w:lang w:val="id-ID"/>
              </w:rPr>
              <w:t>Kepemimpinan publik</w:t>
            </w:r>
            <w:r w:rsidRPr="00B309E7">
              <w:rPr>
                <w:rFonts w:cs="Arial"/>
                <w:bCs/>
                <w:color w:val="000000"/>
                <w:szCs w:val="22"/>
                <w:lang w:val="id-ID"/>
              </w:rPr>
              <w:t xml:space="preserve"> merupakan kemampuan dari suatu kepemimpinan, dimana kepemimpinannya dipercaya oleh masyarakat, sebagai pemimpin yang memiliki kredibilitas dan prestasi. </w:t>
            </w:r>
            <w:r w:rsidRPr="00B309E7">
              <w:rPr>
                <w:rFonts w:cs="Arial"/>
                <w:bCs/>
                <w:color w:val="000000"/>
                <w:szCs w:val="22"/>
              </w:rPr>
              <w:t xml:space="preserve">Bukti </w:t>
            </w:r>
            <w:r w:rsidRPr="00B309E7">
              <w:rPr>
                <w:rFonts w:cs="Arial"/>
                <w:bCs/>
                <w:color w:val="000000"/>
                <w:szCs w:val="22"/>
                <w:lang w:val="id-ID"/>
              </w:rPr>
              <w:t xml:space="preserve">kepemimpinan publik pada </w:t>
            </w:r>
            <w:r w:rsidRPr="00B309E7">
              <w:rPr>
                <w:rFonts w:cs="Arial"/>
                <w:bCs/>
                <w:color w:val="000000"/>
                <w:szCs w:val="22"/>
              </w:rPr>
              <w:t xml:space="preserve">dekan Fakultas Ilmu Sosial dan Ilmu Politik dan para wakil dekan </w:t>
            </w:r>
            <w:r w:rsidRPr="00B309E7">
              <w:rPr>
                <w:rFonts w:cs="Arial"/>
                <w:bCs/>
                <w:color w:val="000000"/>
                <w:szCs w:val="22"/>
                <w:lang w:val="id-ID"/>
              </w:rPr>
              <w:t xml:space="preserve">adalah </w:t>
            </w:r>
            <w:r w:rsidRPr="00B309E7">
              <w:rPr>
                <w:rFonts w:cs="Arial"/>
                <w:color w:val="000000"/>
                <w:szCs w:val="22"/>
              </w:rPr>
              <w:t>sebagai berikut:</w:t>
            </w:r>
          </w:p>
          <w:p w:rsidR="00B309E7" w:rsidRDefault="00B309E7" w:rsidP="000E7D12">
            <w:pPr>
              <w:pStyle w:val="ListParagraph"/>
              <w:numPr>
                <w:ilvl w:val="0"/>
                <w:numId w:val="4"/>
              </w:numPr>
              <w:spacing w:line="360" w:lineRule="auto"/>
              <w:jc w:val="both"/>
              <w:rPr>
                <w:rFonts w:ascii="Arial" w:hAnsi="Arial" w:cs="Arial"/>
                <w:color w:val="000000"/>
                <w:sz w:val="22"/>
                <w:szCs w:val="22"/>
              </w:rPr>
            </w:pPr>
            <w:r w:rsidRPr="00B309E7">
              <w:rPr>
                <w:rFonts w:ascii="Arial" w:hAnsi="Arial" w:cs="Arial"/>
                <w:color w:val="000000"/>
                <w:sz w:val="22"/>
                <w:szCs w:val="22"/>
              </w:rPr>
              <w:t>Dekan Fakultas Ilmu Sosial dan Ilmu Politik dipercayakan menjadi bagian dari organisasi:</w:t>
            </w:r>
          </w:p>
          <w:p w:rsidR="006C7E65" w:rsidRDefault="006C7E65" w:rsidP="006C7E65">
            <w:pPr>
              <w:pStyle w:val="ListParagraph"/>
              <w:spacing w:line="360" w:lineRule="auto"/>
              <w:ind w:left="961"/>
              <w:jc w:val="both"/>
              <w:rPr>
                <w:rFonts w:ascii="Arial" w:hAnsi="Arial" w:cs="Arial"/>
                <w:color w:val="000000"/>
                <w:sz w:val="22"/>
                <w:szCs w:val="22"/>
              </w:rPr>
            </w:pPr>
            <w:r>
              <w:rPr>
                <w:rFonts w:ascii="Arial" w:hAnsi="Arial" w:cs="Arial"/>
                <w:color w:val="000000"/>
                <w:sz w:val="22"/>
                <w:szCs w:val="22"/>
              </w:rPr>
              <w:lastRenderedPageBreak/>
              <w:t>Dekan I</w:t>
            </w:r>
          </w:p>
          <w:p w:rsidR="006C7E65" w:rsidRDefault="006C7E65" w:rsidP="006C7E65">
            <w:pPr>
              <w:pStyle w:val="ListParagraph"/>
              <w:numPr>
                <w:ilvl w:val="1"/>
                <w:numId w:val="4"/>
              </w:numPr>
              <w:spacing w:line="360" w:lineRule="auto"/>
              <w:jc w:val="both"/>
              <w:rPr>
                <w:rFonts w:ascii="Arial" w:hAnsi="Arial" w:cs="Arial"/>
                <w:color w:val="000000"/>
                <w:sz w:val="22"/>
                <w:szCs w:val="22"/>
              </w:rPr>
            </w:pPr>
            <w:r>
              <w:rPr>
                <w:rFonts w:ascii="Arial" w:hAnsi="Arial" w:cs="Arial"/>
                <w:color w:val="000000"/>
                <w:sz w:val="22"/>
                <w:szCs w:val="22"/>
              </w:rPr>
              <w:t xml:space="preserve">Ketua Lembaga Penelitian dan pengkajian </w:t>
            </w:r>
            <w:r w:rsidR="008544C1">
              <w:rPr>
                <w:rFonts w:ascii="Arial" w:hAnsi="Arial" w:cs="Arial"/>
                <w:color w:val="000000"/>
                <w:sz w:val="22"/>
                <w:szCs w:val="22"/>
              </w:rPr>
              <w:t>hu</w:t>
            </w:r>
            <w:r>
              <w:rPr>
                <w:rFonts w:ascii="Arial" w:hAnsi="Arial" w:cs="Arial"/>
                <w:color w:val="000000"/>
                <w:sz w:val="22"/>
                <w:szCs w:val="22"/>
              </w:rPr>
              <w:t>kum Provinsi jambi</w:t>
            </w:r>
          </w:p>
          <w:p w:rsidR="008544C1" w:rsidRDefault="008544C1" w:rsidP="006C7E65">
            <w:pPr>
              <w:pStyle w:val="ListParagraph"/>
              <w:numPr>
                <w:ilvl w:val="1"/>
                <w:numId w:val="4"/>
              </w:numPr>
              <w:spacing w:line="360" w:lineRule="auto"/>
              <w:jc w:val="both"/>
              <w:rPr>
                <w:rFonts w:ascii="Arial" w:hAnsi="Arial" w:cs="Arial"/>
                <w:color w:val="000000"/>
                <w:sz w:val="22"/>
                <w:szCs w:val="22"/>
              </w:rPr>
            </w:pPr>
          </w:p>
          <w:p w:rsidR="006C7E65" w:rsidRPr="00B309E7" w:rsidRDefault="006C7E65" w:rsidP="006C7E65">
            <w:pPr>
              <w:pStyle w:val="ListParagraph"/>
              <w:spacing w:line="360" w:lineRule="auto"/>
              <w:ind w:left="961"/>
              <w:jc w:val="both"/>
              <w:rPr>
                <w:rFonts w:ascii="Arial" w:hAnsi="Arial" w:cs="Arial"/>
                <w:color w:val="000000"/>
                <w:sz w:val="22"/>
                <w:szCs w:val="22"/>
              </w:rPr>
            </w:pPr>
            <w:r>
              <w:rPr>
                <w:rFonts w:ascii="Arial" w:hAnsi="Arial" w:cs="Arial"/>
                <w:color w:val="000000"/>
                <w:sz w:val="22"/>
                <w:szCs w:val="22"/>
              </w:rPr>
              <w:t>Dekan period ke II</w:t>
            </w:r>
          </w:p>
          <w:p w:rsidR="00B309E7" w:rsidRPr="00B309E7" w:rsidRDefault="00B309E7" w:rsidP="000E7D12">
            <w:pPr>
              <w:pStyle w:val="ListParagraph"/>
              <w:numPr>
                <w:ilvl w:val="0"/>
                <w:numId w:val="5"/>
              </w:numPr>
              <w:spacing w:line="360" w:lineRule="auto"/>
              <w:jc w:val="both"/>
              <w:rPr>
                <w:rFonts w:ascii="Arial" w:hAnsi="Arial" w:cs="Arial"/>
                <w:color w:val="000000"/>
                <w:sz w:val="22"/>
                <w:szCs w:val="22"/>
              </w:rPr>
            </w:pPr>
            <w:r w:rsidRPr="00B309E7">
              <w:rPr>
                <w:rFonts w:ascii="Arial" w:hAnsi="Arial" w:cs="Arial"/>
                <w:color w:val="000000"/>
                <w:sz w:val="22"/>
                <w:szCs w:val="22"/>
              </w:rPr>
              <w:t>S</w:t>
            </w:r>
            <w:r w:rsidR="008544C1">
              <w:rPr>
                <w:rFonts w:ascii="Arial" w:hAnsi="Arial" w:cs="Arial"/>
                <w:color w:val="000000"/>
                <w:sz w:val="22"/>
                <w:szCs w:val="22"/>
              </w:rPr>
              <w:t>taff ahli R</w:t>
            </w:r>
            <w:r w:rsidRPr="00B309E7">
              <w:rPr>
                <w:rFonts w:ascii="Arial" w:hAnsi="Arial" w:cs="Arial"/>
                <w:color w:val="000000"/>
                <w:sz w:val="22"/>
                <w:szCs w:val="22"/>
              </w:rPr>
              <w:t>aperda Pemerintah Kota</w:t>
            </w:r>
          </w:p>
          <w:p w:rsidR="00B309E7" w:rsidRPr="00277CFD" w:rsidRDefault="00B309E7" w:rsidP="00277CFD">
            <w:pPr>
              <w:pStyle w:val="ListParagraph"/>
              <w:numPr>
                <w:ilvl w:val="0"/>
                <w:numId w:val="5"/>
              </w:numPr>
              <w:spacing w:line="360" w:lineRule="auto"/>
              <w:jc w:val="both"/>
              <w:rPr>
                <w:rFonts w:ascii="Arial" w:hAnsi="Arial" w:cs="Arial"/>
                <w:color w:val="000000"/>
                <w:sz w:val="22"/>
                <w:szCs w:val="22"/>
              </w:rPr>
            </w:pPr>
            <w:r w:rsidRPr="00B309E7">
              <w:rPr>
                <w:rFonts w:ascii="Arial" w:hAnsi="Arial" w:cs="Arial"/>
                <w:color w:val="000000"/>
                <w:sz w:val="22"/>
                <w:szCs w:val="22"/>
              </w:rPr>
              <w:t>Wakil Ketua Dewan Pengupahan Provinsi</w:t>
            </w:r>
            <w:r w:rsidR="008544C1">
              <w:rPr>
                <w:rFonts w:ascii="Arial" w:hAnsi="Arial" w:cs="Arial"/>
                <w:color w:val="000000"/>
                <w:sz w:val="22"/>
                <w:szCs w:val="22"/>
              </w:rPr>
              <w:t xml:space="preserve"> Jambi</w:t>
            </w:r>
          </w:p>
          <w:p w:rsidR="00B309E7" w:rsidRPr="00277CFD" w:rsidRDefault="00B309E7" w:rsidP="00277CFD">
            <w:pPr>
              <w:pStyle w:val="ListParagraph"/>
              <w:numPr>
                <w:ilvl w:val="0"/>
                <w:numId w:val="4"/>
              </w:numPr>
              <w:spacing w:line="360" w:lineRule="auto"/>
              <w:rPr>
                <w:rFonts w:ascii="Arial" w:hAnsi="Arial" w:cs="Arial"/>
                <w:color w:val="000000"/>
                <w:sz w:val="22"/>
                <w:szCs w:val="22"/>
              </w:rPr>
            </w:pPr>
            <w:r w:rsidRPr="00B309E7">
              <w:rPr>
                <w:rFonts w:ascii="Arial" w:hAnsi="Arial" w:cs="Arial"/>
                <w:color w:val="000000"/>
                <w:sz w:val="22"/>
                <w:szCs w:val="22"/>
              </w:rPr>
              <w:t>Wakil Dekan I, Haryadi SH.MH</w:t>
            </w:r>
          </w:p>
          <w:p w:rsidR="00B309E7" w:rsidRPr="008544C1" w:rsidRDefault="009D140D" w:rsidP="000E7D12">
            <w:pPr>
              <w:pStyle w:val="ListParagraph"/>
              <w:numPr>
                <w:ilvl w:val="0"/>
                <w:numId w:val="6"/>
              </w:numPr>
              <w:spacing w:line="360" w:lineRule="auto"/>
              <w:jc w:val="both"/>
              <w:rPr>
                <w:rFonts w:ascii="Arial" w:hAnsi="Arial" w:cs="Arial"/>
                <w:color w:val="000000"/>
                <w:sz w:val="22"/>
                <w:szCs w:val="22"/>
              </w:rPr>
            </w:pPr>
            <w:r>
              <w:rPr>
                <w:rFonts w:ascii="Arial" w:hAnsi="Arial" w:cs="Arial"/>
                <w:color w:val="000000"/>
                <w:sz w:val="22"/>
                <w:szCs w:val="22"/>
              </w:rPr>
              <w:t>Pembina GRANAT Provinsi Jambi</w:t>
            </w:r>
          </w:p>
          <w:p w:rsidR="008544C1" w:rsidRPr="008544C1" w:rsidRDefault="00B309E7" w:rsidP="008544C1">
            <w:pPr>
              <w:pStyle w:val="Header"/>
              <w:numPr>
                <w:ilvl w:val="0"/>
                <w:numId w:val="4"/>
              </w:numPr>
              <w:tabs>
                <w:tab w:val="clear" w:pos="4320"/>
                <w:tab w:val="clear" w:pos="8640"/>
              </w:tabs>
              <w:spacing w:line="360" w:lineRule="auto"/>
              <w:rPr>
                <w:rFonts w:cs="Arial"/>
                <w:szCs w:val="22"/>
                <w:lang w:val="sv-SE"/>
              </w:rPr>
            </w:pPr>
            <w:r w:rsidRPr="00B309E7">
              <w:rPr>
                <w:rFonts w:cs="Arial"/>
                <w:color w:val="000000"/>
                <w:szCs w:val="22"/>
              </w:rPr>
              <w:t>Wakil Dekan II H.Faizah Bafadhal SH.,MH</w:t>
            </w:r>
          </w:p>
          <w:p w:rsidR="00B309E7" w:rsidRPr="009D140D" w:rsidRDefault="00B309E7" w:rsidP="000E7D12">
            <w:pPr>
              <w:pStyle w:val="Header"/>
              <w:numPr>
                <w:ilvl w:val="0"/>
                <w:numId w:val="4"/>
              </w:numPr>
              <w:tabs>
                <w:tab w:val="clear" w:pos="4320"/>
                <w:tab w:val="clear" w:pos="8640"/>
              </w:tabs>
              <w:spacing w:line="360" w:lineRule="auto"/>
              <w:rPr>
                <w:rFonts w:cs="Arial"/>
                <w:szCs w:val="22"/>
                <w:lang w:val="sv-SE"/>
              </w:rPr>
            </w:pPr>
            <w:r w:rsidRPr="00B309E7">
              <w:rPr>
                <w:rFonts w:cs="Arial"/>
                <w:color w:val="000000"/>
                <w:szCs w:val="22"/>
              </w:rPr>
              <w:t>Wakil Dekan III A. Zarkasi SH.,MH</w:t>
            </w:r>
          </w:p>
          <w:p w:rsidR="009D140D" w:rsidRDefault="009D140D" w:rsidP="000E7D12">
            <w:pPr>
              <w:pStyle w:val="Header"/>
              <w:tabs>
                <w:tab w:val="clear" w:pos="4320"/>
                <w:tab w:val="clear" w:pos="8640"/>
              </w:tabs>
              <w:spacing w:line="360" w:lineRule="auto"/>
              <w:ind w:left="961"/>
              <w:rPr>
                <w:rFonts w:cs="Arial"/>
                <w:color w:val="000000"/>
                <w:szCs w:val="22"/>
              </w:rPr>
            </w:pPr>
            <w:r>
              <w:rPr>
                <w:rFonts w:cs="Arial"/>
                <w:color w:val="000000"/>
                <w:szCs w:val="22"/>
              </w:rPr>
              <w:t>a.Ketua KPU Kabupaten Muaro Jambi 2003-2008</w:t>
            </w:r>
          </w:p>
          <w:p w:rsidR="009D140D" w:rsidRDefault="009D140D" w:rsidP="000E7D12">
            <w:pPr>
              <w:pStyle w:val="Header"/>
              <w:tabs>
                <w:tab w:val="clear" w:pos="4320"/>
                <w:tab w:val="clear" w:pos="8640"/>
              </w:tabs>
              <w:spacing w:line="360" w:lineRule="auto"/>
              <w:ind w:left="961"/>
              <w:rPr>
                <w:rFonts w:cs="Arial"/>
                <w:color w:val="000000"/>
                <w:szCs w:val="22"/>
              </w:rPr>
            </w:pPr>
            <w:r>
              <w:rPr>
                <w:rFonts w:cs="Arial"/>
                <w:color w:val="000000"/>
                <w:szCs w:val="22"/>
              </w:rPr>
              <w:t xml:space="preserve">b.TIMSEL PANWASLU Provinsi Jambi 2016 </w:t>
            </w:r>
          </w:p>
          <w:p w:rsidR="009D140D" w:rsidRDefault="009D140D" w:rsidP="000E7D12">
            <w:pPr>
              <w:pStyle w:val="Header"/>
              <w:tabs>
                <w:tab w:val="clear" w:pos="4320"/>
                <w:tab w:val="clear" w:pos="8640"/>
              </w:tabs>
              <w:spacing w:line="360" w:lineRule="auto"/>
              <w:ind w:left="961"/>
              <w:rPr>
                <w:rFonts w:cs="Arial"/>
                <w:color w:val="000000"/>
                <w:szCs w:val="22"/>
              </w:rPr>
            </w:pPr>
            <w:r>
              <w:rPr>
                <w:rFonts w:cs="Arial"/>
                <w:color w:val="000000"/>
                <w:szCs w:val="22"/>
              </w:rPr>
              <w:t xml:space="preserve">c. Anggota DKPP dewan Kehormatan Penyelenggara PEMILU Provinsi Jambi  </w:t>
            </w:r>
          </w:p>
          <w:p w:rsidR="009D140D" w:rsidRPr="00B309E7" w:rsidRDefault="009D140D" w:rsidP="000E7D12">
            <w:pPr>
              <w:pStyle w:val="Header"/>
              <w:tabs>
                <w:tab w:val="clear" w:pos="4320"/>
                <w:tab w:val="clear" w:pos="8640"/>
              </w:tabs>
              <w:spacing w:line="360" w:lineRule="auto"/>
              <w:ind w:left="961"/>
              <w:rPr>
                <w:rFonts w:cs="Arial"/>
                <w:szCs w:val="22"/>
                <w:lang w:val="sv-SE"/>
              </w:rPr>
            </w:pPr>
            <w:r>
              <w:rPr>
                <w:rFonts w:cs="Arial"/>
                <w:color w:val="000000"/>
                <w:szCs w:val="22"/>
              </w:rPr>
              <w:t xml:space="preserve">   2017</w:t>
            </w:r>
          </w:p>
        </w:tc>
      </w:tr>
    </w:tbl>
    <w:p w:rsidR="00B309E7" w:rsidRDefault="00B309E7" w:rsidP="00B309E7">
      <w:pPr>
        <w:rPr>
          <w:lang w:val="sv-SE"/>
        </w:rPr>
      </w:pPr>
    </w:p>
    <w:p w:rsidR="00B309E7" w:rsidRDefault="00B309E7" w:rsidP="00B309E7">
      <w:pPr>
        <w:rPr>
          <w:lang w:val="sv-SE"/>
        </w:rPr>
      </w:pPr>
      <w:r>
        <w:rPr>
          <w:lang w:val="sv-SE"/>
        </w:rPr>
        <w:t>2.4   Sistem Pengelolaan</w:t>
      </w:r>
    </w:p>
    <w:p w:rsidR="00B309E7" w:rsidRPr="00164513" w:rsidRDefault="00B309E7" w:rsidP="00B309E7">
      <w:pPr>
        <w:ind w:left="540"/>
        <w:rPr>
          <w:rFonts w:cs="Arial"/>
          <w:iCs/>
          <w:szCs w:val="22"/>
        </w:rPr>
      </w:pPr>
      <w:r w:rsidRPr="001E4891">
        <w:rPr>
          <w:rFonts w:cs="Arial"/>
          <w:szCs w:val="22"/>
          <w:lang w:val="id-ID"/>
        </w:rPr>
        <w:t xml:space="preserve">Sistem pengelolaan fungsional dan operasional program studi </w:t>
      </w:r>
      <w:r>
        <w:rPr>
          <w:rFonts w:cs="Arial"/>
          <w:szCs w:val="22"/>
        </w:rPr>
        <w:t xml:space="preserve">mencakup </w:t>
      </w:r>
      <w:r w:rsidRPr="001E4891">
        <w:rPr>
          <w:rFonts w:cs="Arial"/>
          <w:i/>
          <w:iCs/>
          <w:szCs w:val="22"/>
          <w:lang w:val="id-ID"/>
        </w:rPr>
        <w:t>planning, organizing</w:t>
      </w:r>
      <w:r w:rsidRPr="001E4891">
        <w:rPr>
          <w:rFonts w:cs="Arial"/>
          <w:szCs w:val="22"/>
          <w:lang w:val="id-ID"/>
        </w:rPr>
        <w:t xml:space="preserve">, </w:t>
      </w:r>
      <w:r w:rsidRPr="001E4891">
        <w:rPr>
          <w:rFonts w:cs="Arial"/>
          <w:i/>
          <w:iCs/>
          <w:szCs w:val="22"/>
          <w:lang w:val="id-ID"/>
        </w:rPr>
        <w:t xml:space="preserve">staffing, leading, controlling, </w:t>
      </w:r>
      <w:r w:rsidRPr="001E4891">
        <w:rPr>
          <w:rFonts w:cs="Arial"/>
          <w:szCs w:val="22"/>
          <w:lang w:val="id-ID"/>
        </w:rPr>
        <w:t>serta</w:t>
      </w:r>
      <w:r>
        <w:rPr>
          <w:rFonts w:cs="Arial"/>
          <w:szCs w:val="22"/>
          <w:lang w:val="id-ID"/>
        </w:rPr>
        <w:t xml:space="preserve"> operasi internal dan eksternal</w:t>
      </w:r>
      <w:r w:rsidRPr="001E4891">
        <w:rPr>
          <w:rFonts w:cs="Arial"/>
          <w:i/>
          <w:iCs/>
          <w:szCs w:val="22"/>
          <w:lang w:val="id-ID"/>
        </w:rPr>
        <w:t>.</w:t>
      </w:r>
    </w:p>
    <w:p w:rsidR="00B309E7" w:rsidRDefault="00B309E7" w:rsidP="00B309E7">
      <w:pPr>
        <w:ind w:left="540"/>
        <w:rPr>
          <w:lang w:val="sv-SE"/>
        </w:rPr>
      </w:pPr>
    </w:p>
    <w:p w:rsidR="00B309E7" w:rsidRDefault="00B309E7" w:rsidP="00B309E7">
      <w:pPr>
        <w:ind w:left="540"/>
        <w:rPr>
          <w:lang w:val="sv-SE"/>
        </w:rPr>
      </w:pPr>
      <w:r>
        <w:rPr>
          <w:lang w:val="sv-SE"/>
        </w:rPr>
        <w:t>Jelaskan sistem pengelolaan Fakultas/Sekolah Tinggi serta ketersediaan Renstra dan Renop.</w:t>
      </w:r>
    </w:p>
    <w:p w:rsidR="00B309E7" w:rsidRPr="001E4891" w:rsidRDefault="00B309E7" w:rsidP="00B309E7">
      <w:pPr>
        <w:ind w:left="45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75"/>
      </w:tblGrid>
      <w:tr w:rsidR="00B309E7" w:rsidRPr="00DD6146" w:rsidTr="007B0C9B">
        <w:tc>
          <w:tcPr>
            <w:tcW w:w="9175" w:type="dxa"/>
            <w:tcBorders>
              <w:top w:val="single" w:sz="4" w:space="0" w:color="auto"/>
              <w:left w:val="single" w:sz="4" w:space="0" w:color="auto"/>
              <w:bottom w:val="single" w:sz="4" w:space="0" w:color="auto"/>
              <w:right w:val="single" w:sz="4" w:space="0" w:color="auto"/>
            </w:tcBorders>
          </w:tcPr>
          <w:p w:rsidR="00B309E7" w:rsidRDefault="00B309E7" w:rsidP="007B0C9B">
            <w:pPr>
              <w:pStyle w:val="Header"/>
              <w:tabs>
                <w:tab w:val="clear" w:pos="4320"/>
                <w:tab w:val="clear" w:pos="8640"/>
              </w:tabs>
              <w:rPr>
                <w:lang w:val="sv-SE"/>
              </w:rPr>
            </w:pPr>
            <w:r w:rsidRPr="00DD6146">
              <w:rPr>
                <w:lang w:val="sv-SE"/>
              </w:rPr>
              <w:tab/>
            </w:r>
          </w:p>
          <w:p w:rsidR="00B309E7" w:rsidRPr="00250BE5" w:rsidRDefault="00B309E7" w:rsidP="007B0C9B">
            <w:pPr>
              <w:pStyle w:val="Header"/>
              <w:tabs>
                <w:tab w:val="clear" w:pos="4320"/>
                <w:tab w:val="clear" w:pos="8640"/>
              </w:tabs>
              <w:spacing w:line="360" w:lineRule="auto"/>
              <w:rPr>
                <w:lang w:val="sv-SE"/>
              </w:rPr>
            </w:pPr>
            <w:r w:rsidRPr="00A659C8">
              <w:rPr>
                <w:rFonts w:cs="Arial"/>
                <w:b/>
                <w:i/>
              </w:rPr>
              <w:t>Planning</w:t>
            </w:r>
            <w:r w:rsidRPr="00A659C8">
              <w:rPr>
                <w:rFonts w:cs="Arial"/>
              </w:rPr>
              <w:t>, Perencanaan Fakultas Ilmu Sosial dan Ilmu Politik meliputi perencanaan proses belajar mengajar, rekrutmen/penerimaan mahasiswa, pengadaan SDM, sarana dan prasarana dan sebagainya, baik yang bersifat jangka pendek maupun yang jangka panjang. Perencanaan didasarkan pada pertimbangan berkelanjutan Fakultas Ilmu Sosial dan Ilmu Politik, sinerginitas, kesedian anggaran dan sebagainya. Penyusunan rencana kerja dilakukan dalam suatu forum rapat sebelum memasuki awal tahun akademik/semester ganjil dengan memperhatikan pedoman dan arahan Fakultas. Rencana pengembangan Fakultas meliputi bidang pendidikan dan pengajaran, penelitian, pengabdian masyarakat, peningkatan mutu yang didasarkan pada Visi, Misi dan Tujuan.</w:t>
            </w:r>
          </w:p>
          <w:p w:rsidR="00B309E7" w:rsidRDefault="00B309E7" w:rsidP="007B0C9B">
            <w:pPr>
              <w:spacing w:line="360" w:lineRule="auto"/>
              <w:ind w:left="34"/>
              <w:rPr>
                <w:rFonts w:cs="Arial"/>
                <w:szCs w:val="24"/>
              </w:rPr>
            </w:pPr>
            <w:r>
              <w:rPr>
                <w:rFonts w:cs="Arial"/>
                <w:szCs w:val="24"/>
              </w:rPr>
              <w:t>Penetapan rencana rencan Fakultas</w:t>
            </w:r>
            <w:r w:rsidRPr="008135C0">
              <w:rPr>
                <w:rFonts w:cs="Arial"/>
                <w:szCs w:val="24"/>
              </w:rPr>
              <w:t xml:space="preserve"> dilakukan melalui musyawarah Perencanaan dan Pengembangan (MUSRENBANG) Fakultas bersam</w:t>
            </w:r>
            <w:r>
              <w:rPr>
                <w:rFonts w:cs="Arial"/>
                <w:szCs w:val="24"/>
              </w:rPr>
              <w:t>a-sama dengan fakultas</w:t>
            </w:r>
            <w:r w:rsidRPr="008135C0">
              <w:rPr>
                <w:rFonts w:cs="Arial"/>
                <w:szCs w:val="24"/>
              </w:rPr>
              <w:t xml:space="preserve"> yang </w:t>
            </w:r>
            <w:proofErr w:type="gramStart"/>
            <w:r w:rsidRPr="008135C0">
              <w:rPr>
                <w:rFonts w:cs="Arial"/>
                <w:szCs w:val="24"/>
              </w:rPr>
              <w:t>lain</w:t>
            </w:r>
            <w:proofErr w:type="gramEnd"/>
            <w:r>
              <w:rPr>
                <w:rFonts w:cs="Arial"/>
                <w:szCs w:val="24"/>
              </w:rPr>
              <w:t xml:space="preserve"> bertempat di aula rektorat lantai III, setiap bulan 4 di setiap tahun</w:t>
            </w:r>
            <w:r w:rsidRPr="008135C0">
              <w:rPr>
                <w:rFonts w:cs="Arial"/>
                <w:szCs w:val="24"/>
              </w:rPr>
              <w:t xml:space="preserve">. </w:t>
            </w:r>
          </w:p>
          <w:p w:rsidR="00B309E7" w:rsidRDefault="00B309E7" w:rsidP="007B0C9B">
            <w:pPr>
              <w:spacing w:line="360" w:lineRule="auto"/>
              <w:ind w:left="34"/>
              <w:rPr>
                <w:rFonts w:cs="Arial"/>
                <w:szCs w:val="24"/>
              </w:rPr>
            </w:pPr>
          </w:p>
          <w:p w:rsidR="00C9133C" w:rsidRDefault="00C9133C" w:rsidP="007B0C9B">
            <w:pPr>
              <w:spacing w:line="360" w:lineRule="auto"/>
              <w:ind w:left="34"/>
              <w:rPr>
                <w:rFonts w:cs="Arial"/>
                <w:szCs w:val="24"/>
              </w:rPr>
            </w:pPr>
          </w:p>
          <w:p w:rsidR="00B309E7" w:rsidRDefault="00B309E7" w:rsidP="007B0C9B">
            <w:pPr>
              <w:spacing w:line="360" w:lineRule="auto"/>
              <w:rPr>
                <w:rFonts w:cs="Arial"/>
                <w:b/>
                <w:i/>
                <w:szCs w:val="24"/>
              </w:rPr>
            </w:pPr>
            <w:r w:rsidRPr="00DD55EE">
              <w:rPr>
                <w:rFonts w:cs="Arial"/>
                <w:b/>
                <w:i/>
                <w:szCs w:val="24"/>
              </w:rPr>
              <w:lastRenderedPageBreak/>
              <w:t>Staffing</w:t>
            </w:r>
          </w:p>
          <w:p w:rsidR="00B309E7" w:rsidRPr="00F63F50" w:rsidRDefault="00B309E7" w:rsidP="007B0C9B">
            <w:pPr>
              <w:spacing w:line="360" w:lineRule="auto"/>
              <w:rPr>
                <w:rFonts w:cs="Arial"/>
                <w:spacing w:val="9"/>
                <w:w w:val="105"/>
                <w:sz w:val="20"/>
                <w:szCs w:val="22"/>
              </w:rPr>
            </w:pPr>
            <w:r w:rsidRPr="00DD55EE">
              <w:rPr>
                <w:rFonts w:cs="Arial"/>
                <w:iCs/>
                <w:spacing w:val="7"/>
                <w:w w:val="105"/>
                <w:szCs w:val="22"/>
              </w:rPr>
              <w:t>Staffing</w:t>
            </w:r>
            <w:r w:rsidRPr="00DD55EE">
              <w:rPr>
                <w:rFonts w:cs="Arial"/>
                <w:iCs/>
                <w:spacing w:val="7"/>
                <w:w w:val="105"/>
                <w:szCs w:val="22"/>
                <w:lang w:val="id-ID"/>
              </w:rPr>
              <w:t xml:space="preserve"> </w:t>
            </w:r>
            <w:r>
              <w:rPr>
                <w:rFonts w:cs="Arial"/>
                <w:spacing w:val="7"/>
                <w:w w:val="105"/>
                <w:szCs w:val="22"/>
                <w:lang w:val="id-ID"/>
              </w:rPr>
              <w:t>(</w:t>
            </w:r>
            <w:r>
              <w:rPr>
                <w:rFonts w:cs="Arial"/>
                <w:spacing w:val="7"/>
                <w:w w:val="105"/>
                <w:szCs w:val="22"/>
              </w:rPr>
              <w:t>pengembangan</w:t>
            </w:r>
            <w:r w:rsidRPr="00DD55EE">
              <w:rPr>
                <w:rFonts w:cs="Arial"/>
                <w:spacing w:val="7"/>
                <w:w w:val="105"/>
                <w:szCs w:val="22"/>
                <w:lang w:val="id-ID"/>
              </w:rPr>
              <w:t xml:space="preserve"> staf</w:t>
            </w:r>
            <w:r>
              <w:rPr>
                <w:rFonts w:cs="Arial"/>
                <w:spacing w:val="7"/>
                <w:w w:val="105"/>
                <w:szCs w:val="22"/>
              </w:rPr>
              <w:t>f</w:t>
            </w:r>
            <w:r w:rsidRPr="00DD55EE">
              <w:rPr>
                <w:rFonts w:cs="Arial"/>
                <w:spacing w:val="7"/>
                <w:w w:val="105"/>
                <w:szCs w:val="22"/>
                <w:lang w:val="id-ID"/>
              </w:rPr>
              <w:t>)</w:t>
            </w:r>
            <w:r w:rsidRPr="00DD55EE">
              <w:rPr>
                <w:rFonts w:cs="Arial"/>
                <w:iCs/>
                <w:spacing w:val="7"/>
                <w:w w:val="105"/>
                <w:szCs w:val="22"/>
              </w:rPr>
              <w:t xml:space="preserve"> </w:t>
            </w:r>
            <w:r w:rsidRPr="00DD55EE">
              <w:rPr>
                <w:rFonts w:cs="Arial"/>
                <w:spacing w:val="7"/>
                <w:w w:val="105"/>
                <w:szCs w:val="22"/>
                <w:lang w:val="id-ID"/>
              </w:rPr>
              <w:t>dilakukan dengan mengedepankan prinsip “</w:t>
            </w:r>
            <w:r w:rsidRPr="00DD55EE">
              <w:rPr>
                <w:rFonts w:cs="Arial"/>
                <w:iCs/>
                <w:spacing w:val="1"/>
                <w:w w:val="105"/>
                <w:szCs w:val="22"/>
              </w:rPr>
              <w:t xml:space="preserve">the right man on the </w:t>
            </w:r>
            <w:r w:rsidRPr="00DD55EE">
              <w:rPr>
                <w:rFonts w:cs="Arial"/>
                <w:iCs/>
                <w:spacing w:val="9"/>
                <w:w w:val="105"/>
                <w:szCs w:val="22"/>
              </w:rPr>
              <w:t>right place"</w:t>
            </w:r>
            <w:r>
              <w:rPr>
                <w:rFonts w:cs="Arial"/>
                <w:spacing w:val="9"/>
                <w:w w:val="105"/>
                <w:szCs w:val="22"/>
                <w:lang w:val="id-ID"/>
              </w:rPr>
              <w:t>, yaitu</w:t>
            </w:r>
            <w:r>
              <w:rPr>
                <w:rFonts w:cs="Arial"/>
                <w:spacing w:val="9"/>
                <w:w w:val="105"/>
                <w:szCs w:val="22"/>
              </w:rPr>
              <w:t xml:space="preserve"> </w:t>
            </w:r>
            <w:proofErr w:type="gramStart"/>
            <w:r w:rsidRPr="00DD55EE">
              <w:rPr>
                <w:rFonts w:cs="Arial"/>
                <w:spacing w:val="9"/>
                <w:w w:val="105"/>
                <w:szCs w:val="22"/>
                <w:lang w:val="id-ID"/>
              </w:rPr>
              <w:t xml:space="preserve">suatu </w:t>
            </w:r>
            <w:r>
              <w:rPr>
                <w:rFonts w:cs="Arial"/>
                <w:spacing w:val="9"/>
                <w:w w:val="105"/>
                <w:szCs w:val="22"/>
              </w:rPr>
              <w:t xml:space="preserve"> </w:t>
            </w:r>
            <w:r w:rsidRPr="00DD55EE">
              <w:rPr>
                <w:rFonts w:cs="Arial"/>
                <w:spacing w:val="9"/>
                <w:w w:val="105"/>
                <w:szCs w:val="22"/>
                <w:lang w:val="id-ID"/>
              </w:rPr>
              <w:t>prinsip</w:t>
            </w:r>
            <w:proofErr w:type="gramEnd"/>
            <w:r w:rsidRPr="00DD55EE">
              <w:rPr>
                <w:rFonts w:cs="Arial"/>
                <w:spacing w:val="9"/>
                <w:w w:val="105"/>
                <w:szCs w:val="22"/>
                <w:lang w:val="id-ID"/>
              </w:rPr>
              <w:t xml:space="preserve"> yang menempatkan orang (staf</w:t>
            </w:r>
            <w:r>
              <w:rPr>
                <w:rFonts w:cs="Arial"/>
                <w:spacing w:val="9"/>
                <w:w w:val="105"/>
                <w:szCs w:val="22"/>
              </w:rPr>
              <w:t>f</w:t>
            </w:r>
            <w:r w:rsidRPr="00DD55EE">
              <w:rPr>
                <w:rFonts w:cs="Arial"/>
                <w:spacing w:val="9"/>
                <w:w w:val="105"/>
                <w:szCs w:val="22"/>
                <w:lang w:val="id-ID"/>
              </w:rPr>
              <w:t>) pada suatu unit kerja sesuai dengan bidang keahliannya. Pada saat ini, penempatan staf diawali dengan dua cara: pengusulan kebutuhan tenaga kependidikan oleh Dekan kepada Rektor dan pengiriman tenaga kependidikan oleh pihak Universitas. Tenaga kependidikan yang telah ditugaskan ke Fakultas, selanjutnya ditempatkan pada Unit-unit yang ada sesuai dengan keahlian dan kebutuhan yang bersangkutan</w:t>
            </w:r>
            <w:r>
              <w:rPr>
                <w:rFonts w:cs="Arial"/>
                <w:spacing w:val="9"/>
                <w:w w:val="105"/>
                <w:szCs w:val="22"/>
              </w:rPr>
              <w:t xml:space="preserve">. </w:t>
            </w:r>
            <w:r w:rsidRPr="008A3A0D">
              <w:rPr>
                <w:rFonts w:cs="Arial"/>
                <w:sz w:val="24"/>
                <w:szCs w:val="24"/>
              </w:rPr>
              <w:t>Dalam rangka</w:t>
            </w:r>
            <w:r>
              <w:rPr>
                <w:rFonts w:cs="Arial"/>
                <w:sz w:val="24"/>
                <w:szCs w:val="24"/>
              </w:rPr>
              <w:t xml:space="preserve"> meningkatkan mutu fakultas</w:t>
            </w:r>
            <w:r w:rsidRPr="008A3A0D">
              <w:rPr>
                <w:rFonts w:cs="Arial"/>
                <w:sz w:val="24"/>
                <w:szCs w:val="24"/>
              </w:rPr>
              <w:t>, dirasakan perlu upaya mengembangkan tenaga kependidikan dan dosen. Bagi tenaga pendidik, upaya yang dilakukan adalah Dalam rangka</w:t>
            </w:r>
            <w:r>
              <w:rPr>
                <w:rFonts w:cs="Arial"/>
                <w:sz w:val="24"/>
                <w:szCs w:val="24"/>
              </w:rPr>
              <w:t xml:space="preserve"> meningkatkan mutu fakultas</w:t>
            </w:r>
            <w:r w:rsidRPr="008A3A0D">
              <w:rPr>
                <w:rFonts w:cs="Arial"/>
                <w:sz w:val="24"/>
                <w:szCs w:val="24"/>
              </w:rPr>
              <w:t xml:space="preserve">, dirasakan perlu upaya mengembangkan tenaga kependidikan dan tenaga pendidik/dosen. Bagi tenaga </w:t>
            </w:r>
            <w:r>
              <w:rPr>
                <w:rFonts w:cs="Arial"/>
                <w:sz w:val="24"/>
                <w:szCs w:val="24"/>
              </w:rPr>
              <w:t>kependidikan</w:t>
            </w:r>
            <w:r w:rsidRPr="008A3A0D">
              <w:rPr>
                <w:rFonts w:cs="Arial"/>
                <w:sz w:val="24"/>
                <w:szCs w:val="24"/>
              </w:rPr>
              <w:t xml:space="preserve"> upaya yang dilakukan adalah</w:t>
            </w:r>
            <w:r>
              <w:rPr>
                <w:rFonts w:cs="Arial"/>
                <w:sz w:val="24"/>
                <w:szCs w:val="24"/>
              </w:rPr>
              <w:t xml:space="preserve"> memberikan izin belajar, </w:t>
            </w:r>
            <w:r w:rsidRPr="008A3A0D">
              <w:rPr>
                <w:rFonts w:cs="Arial"/>
                <w:sz w:val="24"/>
                <w:szCs w:val="24"/>
              </w:rPr>
              <w:t xml:space="preserve">tenaga kependidikan pada program S2 </w:t>
            </w:r>
            <w:r>
              <w:rPr>
                <w:rFonts w:cs="Arial"/>
                <w:sz w:val="24"/>
                <w:szCs w:val="24"/>
              </w:rPr>
              <w:t xml:space="preserve">dan S1 </w:t>
            </w:r>
            <w:r w:rsidRPr="008A3A0D">
              <w:rPr>
                <w:rFonts w:cs="Arial"/>
                <w:sz w:val="24"/>
                <w:szCs w:val="24"/>
              </w:rPr>
              <w:t xml:space="preserve">di antaranya </w:t>
            </w:r>
            <w:r w:rsidRPr="008A3A0D">
              <w:rPr>
                <w:rFonts w:eastAsia="Adobe Myungjo Std M" w:cs="Arial"/>
                <w:sz w:val="24"/>
                <w:szCs w:val="24"/>
                <w:lang w:val="id-ID" w:eastAsia="id-ID"/>
              </w:rPr>
              <w:t>Gani Patindra</w:t>
            </w:r>
            <w:r w:rsidRPr="008A3A0D">
              <w:rPr>
                <w:rFonts w:eastAsia="Adobe Myungjo Std M" w:cs="Arial"/>
                <w:sz w:val="24"/>
                <w:szCs w:val="24"/>
                <w:lang w:val="en-GB" w:eastAsia="id-ID"/>
              </w:rPr>
              <w:t>,</w:t>
            </w:r>
            <w:r w:rsidRPr="008A3A0D">
              <w:rPr>
                <w:rFonts w:eastAsia="Adobe Myungjo Std M" w:cs="Arial"/>
                <w:sz w:val="24"/>
                <w:szCs w:val="24"/>
                <w:lang w:val="id-ID" w:eastAsia="id-ID"/>
              </w:rPr>
              <w:t xml:space="preserve"> S.Pd</w:t>
            </w:r>
            <w:r w:rsidRPr="008A3A0D">
              <w:rPr>
                <w:rFonts w:cs="Arial"/>
                <w:sz w:val="24"/>
                <w:szCs w:val="24"/>
              </w:rPr>
              <w:t xml:space="preserve">. kuliah pada program Magister Kependidikan, </w:t>
            </w:r>
            <w:r w:rsidRPr="008A3A0D">
              <w:rPr>
                <w:rFonts w:eastAsia="Adobe Myungjo Std M" w:cs="Arial"/>
                <w:sz w:val="24"/>
                <w:szCs w:val="24"/>
                <w:lang w:val="id-ID" w:eastAsia="id-ID"/>
              </w:rPr>
              <w:t>Muhamad Eriton S.H</w:t>
            </w:r>
            <w:r w:rsidRPr="008A3A0D">
              <w:rPr>
                <w:rFonts w:cs="Arial"/>
                <w:sz w:val="24"/>
                <w:szCs w:val="24"/>
              </w:rPr>
              <w:t xml:space="preserve"> kuliah pada program</w:t>
            </w:r>
            <w:r>
              <w:rPr>
                <w:rFonts w:cs="Arial"/>
                <w:sz w:val="24"/>
                <w:szCs w:val="24"/>
              </w:rPr>
              <w:t xml:space="preserve"> magister Hukum, dan Muhamad Fajri di</w:t>
            </w:r>
            <w:r w:rsidRPr="008A3A0D">
              <w:rPr>
                <w:rFonts w:cs="Arial"/>
                <w:sz w:val="24"/>
                <w:szCs w:val="24"/>
              </w:rPr>
              <w:t xml:space="preserve"> </w:t>
            </w:r>
            <w:r>
              <w:rPr>
                <w:rFonts w:cs="Arial"/>
                <w:sz w:val="24"/>
                <w:szCs w:val="24"/>
              </w:rPr>
              <w:t>S1 Ekonomi Pembangunan. Selain itu keikutsertaan</w:t>
            </w:r>
            <w:r w:rsidRPr="008A3A0D">
              <w:rPr>
                <w:rFonts w:cs="Arial"/>
                <w:sz w:val="24"/>
                <w:szCs w:val="24"/>
              </w:rPr>
              <w:t xml:space="preserve"> pelatihan </w:t>
            </w:r>
            <w:r>
              <w:rPr>
                <w:rFonts w:cs="Arial"/>
                <w:sz w:val="24"/>
                <w:szCs w:val="24"/>
              </w:rPr>
              <w:t xml:space="preserve">berbagai ajang pelatihan. Selanjutnya, </w:t>
            </w:r>
            <w:proofErr w:type="gramStart"/>
            <w:r>
              <w:rPr>
                <w:rFonts w:cs="Arial"/>
                <w:sz w:val="24"/>
                <w:szCs w:val="24"/>
              </w:rPr>
              <w:t>untuk  tenaga</w:t>
            </w:r>
            <w:proofErr w:type="gramEnd"/>
            <w:r>
              <w:rPr>
                <w:rFonts w:cs="Arial"/>
                <w:sz w:val="24"/>
                <w:szCs w:val="24"/>
              </w:rPr>
              <w:t xml:space="preserve"> pendidik / dosen </w:t>
            </w:r>
            <w:r w:rsidRPr="008A3A0D">
              <w:rPr>
                <w:rFonts w:cs="Arial"/>
                <w:sz w:val="24"/>
                <w:szCs w:val="24"/>
              </w:rPr>
              <w:t>dengan melibatkan dosen dalam seminar baik sebagai peserta, moderator maupun pembicara atau nara sumber. Memberikan kesempatan dan meningkatkan kuantitas dan kualitas penelitian dan mempresentasikan dalam forum diskusi atau seminar serta mengikuti pendidikan lanjutan ke Program Doktor (S3).</w:t>
            </w:r>
            <w:r>
              <w:rPr>
                <w:rFonts w:cs="Arial"/>
                <w:spacing w:val="9"/>
                <w:w w:val="105"/>
                <w:sz w:val="20"/>
                <w:szCs w:val="22"/>
              </w:rPr>
              <w:t xml:space="preserve"> </w:t>
            </w:r>
            <w:r w:rsidRPr="00F63F50">
              <w:rPr>
                <w:rFonts w:cs="Arial"/>
              </w:rPr>
              <w:t>Bagi tenaga kependidikan lainnya dilakukan dengan mengikutsertakan dalam pelatihan keterampilan dibidang IT, kursus bahasa inggris serta pendidikan formal.</w:t>
            </w:r>
          </w:p>
          <w:p w:rsidR="00B309E7" w:rsidRDefault="00B309E7" w:rsidP="007B0C9B">
            <w:pPr>
              <w:spacing w:line="360" w:lineRule="auto"/>
              <w:rPr>
                <w:rFonts w:cs="Arial"/>
                <w:b/>
                <w:szCs w:val="24"/>
              </w:rPr>
            </w:pPr>
          </w:p>
          <w:p w:rsidR="00B309E7" w:rsidRDefault="00B309E7" w:rsidP="007B0C9B">
            <w:pPr>
              <w:spacing w:line="360" w:lineRule="auto"/>
              <w:rPr>
                <w:rFonts w:cs="Arial"/>
                <w:b/>
                <w:i/>
                <w:szCs w:val="24"/>
              </w:rPr>
            </w:pPr>
            <w:r w:rsidRPr="003B4595">
              <w:rPr>
                <w:rFonts w:cs="Arial"/>
                <w:b/>
                <w:i/>
                <w:szCs w:val="24"/>
              </w:rPr>
              <w:t xml:space="preserve">Leading </w:t>
            </w:r>
          </w:p>
          <w:p w:rsidR="00B309E7" w:rsidRDefault="00B309E7" w:rsidP="007B0C9B">
            <w:pPr>
              <w:spacing w:line="360" w:lineRule="auto"/>
              <w:ind w:right="-8"/>
              <w:rPr>
                <w:rFonts w:cs="Arial"/>
                <w:color w:val="000000"/>
                <w:szCs w:val="22"/>
              </w:rPr>
            </w:pPr>
            <w:r w:rsidRPr="003B4595">
              <w:rPr>
                <w:rFonts w:cs="Arial"/>
                <w:w w:val="105"/>
                <w:szCs w:val="22"/>
              </w:rPr>
              <w:t xml:space="preserve">Prinsip </w:t>
            </w:r>
            <w:r w:rsidRPr="003B4595">
              <w:rPr>
                <w:rFonts w:cs="Arial"/>
                <w:i/>
                <w:iCs/>
                <w:w w:val="105"/>
                <w:szCs w:val="22"/>
              </w:rPr>
              <w:t xml:space="preserve">leading </w:t>
            </w:r>
            <w:r w:rsidRPr="003B4595">
              <w:rPr>
                <w:rFonts w:cs="Arial"/>
                <w:w w:val="105"/>
                <w:szCs w:val="22"/>
                <w:lang w:val="id-ID"/>
              </w:rPr>
              <w:t>(</w:t>
            </w:r>
            <w:r w:rsidRPr="003B4595">
              <w:rPr>
                <w:rFonts w:cs="Arial"/>
                <w:w w:val="105"/>
                <w:szCs w:val="22"/>
              </w:rPr>
              <w:t>pengarahan</w:t>
            </w:r>
            <w:r w:rsidRPr="003B4595">
              <w:rPr>
                <w:rFonts w:cs="Arial"/>
                <w:w w:val="105"/>
                <w:szCs w:val="22"/>
                <w:lang w:val="id-ID"/>
              </w:rPr>
              <w:t>)</w:t>
            </w:r>
            <w:r w:rsidRPr="003B4595">
              <w:rPr>
                <w:rFonts w:cs="Arial"/>
                <w:w w:val="105"/>
                <w:szCs w:val="22"/>
              </w:rPr>
              <w:t xml:space="preserve"> dilakukan </w:t>
            </w:r>
            <w:r w:rsidRPr="003B4595">
              <w:rPr>
                <w:rFonts w:cs="Arial"/>
                <w:w w:val="105"/>
                <w:szCs w:val="22"/>
                <w:lang w:val="id-ID"/>
              </w:rPr>
              <w:t xml:space="preserve">oleh Dekan </w:t>
            </w:r>
            <w:r w:rsidRPr="003B4595">
              <w:rPr>
                <w:rFonts w:cs="Arial"/>
                <w:w w:val="105"/>
                <w:szCs w:val="22"/>
              </w:rPr>
              <w:t xml:space="preserve">melalui </w:t>
            </w:r>
            <w:r w:rsidRPr="003B4595">
              <w:rPr>
                <w:rFonts w:cs="Arial"/>
                <w:w w:val="105"/>
                <w:szCs w:val="22"/>
                <w:lang w:val="id-ID"/>
              </w:rPr>
              <w:t xml:space="preserve">rapat (pertemuan) dengan dosen dan tenaga kependidikan, dan peninjauan ke Unit-unit untuk memastikan berjalannya sistem dengan baik. </w:t>
            </w:r>
            <w:r w:rsidRPr="003B4595">
              <w:rPr>
                <w:rFonts w:cs="Arial"/>
                <w:color w:val="000000"/>
                <w:szCs w:val="22"/>
              </w:rPr>
              <w:t xml:space="preserve">Mekanisme pengarahan pada </w:t>
            </w:r>
            <w:r>
              <w:rPr>
                <w:rFonts w:cs="Arial"/>
                <w:color w:val="000000"/>
                <w:szCs w:val="22"/>
              </w:rPr>
              <w:t>Fakultas Ilmu Sosial dan Ilmu Politik.</w:t>
            </w:r>
            <w:r w:rsidRPr="003B4595">
              <w:rPr>
                <w:rFonts w:cs="Arial"/>
                <w:color w:val="000000"/>
                <w:szCs w:val="22"/>
              </w:rPr>
              <w:t xml:space="preserve"> </w:t>
            </w:r>
            <w:proofErr w:type="gramStart"/>
            <w:r w:rsidRPr="003B4595">
              <w:rPr>
                <w:rFonts w:cs="Arial"/>
                <w:color w:val="000000"/>
                <w:szCs w:val="22"/>
              </w:rPr>
              <w:t>secara</w:t>
            </w:r>
            <w:proofErr w:type="gramEnd"/>
            <w:r w:rsidRPr="003B4595">
              <w:rPr>
                <w:rFonts w:cs="Arial"/>
                <w:color w:val="000000"/>
                <w:szCs w:val="22"/>
              </w:rPr>
              <w:t xml:space="preserve"> khusus kepada dosen, yakni dalam hal kegiatan yang terkait dengan Tri Dharma Perguruan Tinggi (Pembelajaran, Penelitian, dan Pengabdian kepada Masyarakat). Tujuan dari pengarahan tersebut adalah untuk meningkatkan </w:t>
            </w:r>
            <w:r w:rsidRPr="003B4595">
              <w:rPr>
                <w:rFonts w:cs="Arial"/>
                <w:color w:val="000000"/>
                <w:szCs w:val="22"/>
                <w:lang w:val="id-ID"/>
              </w:rPr>
              <w:t xml:space="preserve">motivasi dan progresivitas </w:t>
            </w:r>
            <w:r w:rsidRPr="003B4595">
              <w:rPr>
                <w:rFonts w:cs="Arial"/>
                <w:color w:val="000000"/>
                <w:szCs w:val="22"/>
              </w:rPr>
              <w:t xml:space="preserve">di </w:t>
            </w:r>
            <w:r w:rsidRPr="003B4595">
              <w:rPr>
                <w:rFonts w:cs="Arial"/>
                <w:color w:val="000000"/>
                <w:szCs w:val="22"/>
              </w:rPr>
              <w:lastRenderedPageBreak/>
              <w:t xml:space="preserve">dalam </w:t>
            </w:r>
            <w:r w:rsidRPr="003B4595">
              <w:rPr>
                <w:rFonts w:cs="Arial"/>
                <w:color w:val="000000"/>
                <w:szCs w:val="22"/>
                <w:lang w:val="id-ID"/>
              </w:rPr>
              <w:t>pengelolaan</w:t>
            </w:r>
            <w:r>
              <w:rPr>
                <w:rFonts w:cs="Arial"/>
                <w:color w:val="000000"/>
                <w:szCs w:val="22"/>
              </w:rPr>
              <w:t xml:space="preserve"> Fakultas Ilmu Sosial dan Ilmu Politik</w:t>
            </w:r>
            <w:r w:rsidRPr="003B4595">
              <w:rPr>
                <w:rFonts w:cs="Arial"/>
                <w:color w:val="000000"/>
                <w:szCs w:val="22"/>
                <w:lang w:val="id-ID"/>
              </w:rPr>
              <w:t xml:space="preserve">, </w:t>
            </w:r>
            <w:r w:rsidRPr="003B4595">
              <w:rPr>
                <w:rFonts w:cs="Arial"/>
                <w:color w:val="000000"/>
                <w:szCs w:val="22"/>
              </w:rPr>
              <w:t>sehingga pengarahan tersebut dapat digunakan untuk memproyeksikan pemetaan keahlian</w:t>
            </w:r>
            <w:r w:rsidRPr="003B4595">
              <w:rPr>
                <w:rFonts w:cs="Arial"/>
                <w:color w:val="000000"/>
                <w:szCs w:val="22"/>
                <w:lang w:val="id-ID"/>
              </w:rPr>
              <w:t xml:space="preserve"> yang</w:t>
            </w:r>
            <w:r>
              <w:rPr>
                <w:rFonts w:cs="Arial"/>
                <w:color w:val="000000"/>
                <w:szCs w:val="22"/>
              </w:rPr>
              <w:t xml:space="preserve"> </w:t>
            </w:r>
            <w:r>
              <w:rPr>
                <w:rFonts w:cs="Arial"/>
                <w:color w:val="000000"/>
                <w:szCs w:val="22"/>
                <w:lang w:val="id-ID"/>
              </w:rPr>
              <w:t xml:space="preserve">dibutuhkan. </w:t>
            </w:r>
            <w:proofErr w:type="gramStart"/>
            <w:r>
              <w:rPr>
                <w:rFonts w:cs="Arial"/>
                <w:color w:val="000000"/>
                <w:szCs w:val="22"/>
              </w:rPr>
              <w:t>dekan</w:t>
            </w:r>
            <w:proofErr w:type="gramEnd"/>
            <w:r>
              <w:rPr>
                <w:rFonts w:cs="Arial"/>
                <w:color w:val="000000"/>
                <w:szCs w:val="22"/>
              </w:rPr>
              <w:t xml:space="preserve"> fakultas ilmu sosial dan ilmu </w:t>
            </w:r>
            <w:r w:rsidRPr="003B4595">
              <w:rPr>
                <w:rFonts w:cs="Arial"/>
                <w:color w:val="000000"/>
                <w:szCs w:val="22"/>
              </w:rPr>
              <w:t xml:space="preserve">juga </w:t>
            </w:r>
            <w:r w:rsidRPr="003B4595">
              <w:rPr>
                <w:rFonts w:cs="Arial"/>
                <w:color w:val="000000"/>
                <w:szCs w:val="22"/>
                <w:lang w:val="id-ID"/>
              </w:rPr>
              <w:t xml:space="preserve">memberikan arahan kepada </w:t>
            </w:r>
            <w:r w:rsidRPr="003B4595">
              <w:rPr>
                <w:rFonts w:cs="Arial"/>
                <w:color w:val="000000"/>
                <w:szCs w:val="22"/>
              </w:rPr>
              <w:t>dosen</w:t>
            </w:r>
            <w:r w:rsidRPr="003B4595">
              <w:rPr>
                <w:rFonts w:cs="Arial"/>
                <w:color w:val="000000"/>
                <w:szCs w:val="22"/>
                <w:lang w:val="id-ID"/>
              </w:rPr>
              <w:t xml:space="preserve"> untuk menekuni bidang keahlian yang ditentukan. </w:t>
            </w:r>
          </w:p>
          <w:p w:rsidR="00B309E7" w:rsidRDefault="00B309E7" w:rsidP="007B0C9B">
            <w:pPr>
              <w:spacing w:line="360" w:lineRule="auto"/>
              <w:ind w:right="-8"/>
              <w:rPr>
                <w:rFonts w:cs="Arial"/>
                <w:color w:val="000000"/>
                <w:szCs w:val="22"/>
              </w:rPr>
            </w:pPr>
          </w:p>
          <w:p w:rsidR="00B309E7" w:rsidRDefault="00B309E7" w:rsidP="007B0C9B">
            <w:pPr>
              <w:spacing w:line="360" w:lineRule="auto"/>
              <w:ind w:right="-8"/>
              <w:rPr>
                <w:rFonts w:cs="Arial"/>
                <w:b/>
                <w:i/>
                <w:color w:val="000000"/>
                <w:szCs w:val="22"/>
              </w:rPr>
            </w:pPr>
            <w:r w:rsidRPr="00015B7B">
              <w:rPr>
                <w:rFonts w:cs="Arial"/>
                <w:b/>
                <w:i/>
                <w:color w:val="000000"/>
                <w:szCs w:val="22"/>
              </w:rPr>
              <w:t>Controlling</w:t>
            </w:r>
          </w:p>
          <w:p w:rsidR="00B309E7" w:rsidRDefault="00B309E7" w:rsidP="007B0C9B">
            <w:pPr>
              <w:spacing w:line="360" w:lineRule="auto"/>
              <w:ind w:right="-8"/>
              <w:rPr>
                <w:rFonts w:cs="Arial"/>
                <w:spacing w:val="3"/>
                <w:w w:val="105"/>
                <w:szCs w:val="22"/>
              </w:rPr>
            </w:pPr>
            <w:r>
              <w:rPr>
                <w:rFonts w:cs="Arial"/>
                <w:i/>
                <w:iCs/>
                <w:spacing w:val="14"/>
                <w:w w:val="105"/>
                <w:szCs w:val="22"/>
              </w:rPr>
              <w:t xml:space="preserve">        </w:t>
            </w:r>
            <w:r w:rsidRPr="00EC59BA">
              <w:rPr>
                <w:rFonts w:cs="Arial"/>
                <w:i/>
                <w:iCs/>
                <w:spacing w:val="14"/>
                <w:w w:val="105"/>
                <w:szCs w:val="22"/>
              </w:rPr>
              <w:t xml:space="preserve">Controlling </w:t>
            </w:r>
            <w:r>
              <w:rPr>
                <w:rFonts w:cs="Arial"/>
                <w:spacing w:val="14"/>
                <w:w w:val="105"/>
                <w:szCs w:val="22"/>
                <w:lang w:val="id-ID"/>
              </w:rPr>
              <w:t>(</w:t>
            </w:r>
            <w:r w:rsidRPr="00EC59BA">
              <w:rPr>
                <w:rFonts w:cs="Arial"/>
                <w:spacing w:val="14"/>
                <w:w w:val="105"/>
                <w:szCs w:val="22"/>
              </w:rPr>
              <w:t>pengendalian</w:t>
            </w:r>
            <w:r>
              <w:rPr>
                <w:rFonts w:cs="Arial"/>
                <w:spacing w:val="14"/>
                <w:w w:val="105"/>
                <w:szCs w:val="22"/>
                <w:lang w:val="id-ID"/>
              </w:rPr>
              <w:t>)</w:t>
            </w:r>
            <w:r w:rsidRPr="00EC59BA">
              <w:rPr>
                <w:rFonts w:cs="Arial"/>
                <w:spacing w:val="14"/>
                <w:w w:val="105"/>
                <w:szCs w:val="22"/>
              </w:rPr>
              <w:t xml:space="preserve"> dilakukan untuk </w:t>
            </w:r>
            <w:r w:rsidRPr="00EC59BA">
              <w:rPr>
                <w:rFonts w:cs="Arial"/>
                <w:spacing w:val="15"/>
                <w:w w:val="105"/>
                <w:szCs w:val="22"/>
              </w:rPr>
              <w:t xml:space="preserve">memastikan organisasi dapat mencapai tujuan yang telah </w:t>
            </w:r>
            <w:r w:rsidRPr="00EC59BA">
              <w:rPr>
                <w:rFonts w:cs="Arial"/>
                <w:spacing w:val="3"/>
                <w:w w:val="105"/>
                <w:szCs w:val="22"/>
              </w:rPr>
              <w:t xml:space="preserve">ditetapkan. </w:t>
            </w:r>
            <w:r>
              <w:rPr>
                <w:rFonts w:cs="Arial"/>
                <w:spacing w:val="3"/>
                <w:w w:val="105"/>
                <w:szCs w:val="22"/>
                <w:lang w:val="id-ID"/>
              </w:rPr>
              <w:t xml:space="preserve">Pengendalian organisasi dilakukan secara hirarkis dan berjenjang. Pada hirarki yang paling tinggi, pengendalian dilakukan Dekan yang dibantu oleh Wakil Dekan sesuai dengan bidang tugas masing-masing. Pada hirarki berikutnya, pengendalian dilakukan oleh pimpinan unit-unit kerja, yakni </w:t>
            </w:r>
            <w:r>
              <w:rPr>
                <w:rFonts w:cs="Arial"/>
                <w:i/>
                <w:iCs/>
                <w:spacing w:val="3"/>
                <w:w w:val="105"/>
                <w:szCs w:val="22"/>
                <w:lang w:val="id-ID"/>
              </w:rPr>
              <w:t xml:space="preserve">pertama, </w:t>
            </w:r>
            <w:r>
              <w:rPr>
                <w:rFonts w:cs="Arial"/>
                <w:spacing w:val="3"/>
                <w:w w:val="105"/>
                <w:szCs w:val="22"/>
                <w:lang w:val="id-ID"/>
              </w:rPr>
              <w:t xml:space="preserve">Ketua Bagian terhadap dosen dalam rangka pelaksanaan proses belajar-mengajar; </w:t>
            </w:r>
            <w:r>
              <w:rPr>
                <w:rFonts w:cs="Arial"/>
                <w:i/>
                <w:iCs/>
                <w:spacing w:val="3"/>
                <w:w w:val="105"/>
                <w:szCs w:val="22"/>
                <w:lang w:val="id-ID"/>
              </w:rPr>
              <w:t xml:space="preserve">kedua, </w:t>
            </w:r>
            <w:r>
              <w:rPr>
                <w:rFonts w:cs="Arial"/>
                <w:spacing w:val="3"/>
                <w:w w:val="105"/>
                <w:szCs w:val="22"/>
                <w:lang w:val="id-ID"/>
              </w:rPr>
              <w:t xml:space="preserve">Kepala Bagian Tata Usaha terhadap Sub-Bagian dalam rangka melaksanakan tugas-tugas penunjang kependidikan. </w:t>
            </w:r>
          </w:p>
          <w:p w:rsidR="00B309E7" w:rsidRPr="00B309E7" w:rsidRDefault="00B309E7" w:rsidP="007B0C9B">
            <w:pPr>
              <w:pStyle w:val="ListParagraph"/>
              <w:spacing w:line="360" w:lineRule="auto"/>
              <w:ind w:left="34"/>
              <w:jc w:val="both"/>
              <w:rPr>
                <w:rFonts w:ascii="Arial" w:hAnsi="Arial" w:cs="Arial"/>
                <w:sz w:val="22"/>
              </w:rPr>
            </w:pPr>
            <w:r w:rsidRPr="00B309E7">
              <w:rPr>
                <w:rFonts w:ascii="Arial" w:hAnsi="Arial" w:cs="Arial"/>
                <w:spacing w:val="3"/>
                <w:w w:val="105"/>
                <w:sz w:val="22"/>
                <w:szCs w:val="22"/>
              </w:rPr>
              <w:t xml:space="preserve">         </w:t>
            </w:r>
            <w:r w:rsidRPr="00B309E7">
              <w:rPr>
                <w:rFonts w:ascii="Arial" w:hAnsi="Arial" w:cs="Arial"/>
                <w:sz w:val="22"/>
              </w:rPr>
              <w:t>Pengawasaan terkait dengan tupoksi Dekanat pelaksanaan Proses Belajar Mengajar (PBM), pelaksanaan kurikulum RPS, penilaian kemajuan studi dan sebagainya. (SOP Evalusi kinerja Tenaga Kependidikan dan rekapitulasi absensi dosen dimuat dalam) Disamping itu juga dilakukan upaya pencegahan plagiarism dengan lebih intensif sosialisasi etika akademik.</w:t>
            </w:r>
          </w:p>
          <w:p w:rsidR="00B309E7" w:rsidRPr="00B309E7" w:rsidRDefault="00B309E7" w:rsidP="007B0C9B">
            <w:pPr>
              <w:pStyle w:val="ListParagraph"/>
              <w:spacing w:line="360" w:lineRule="auto"/>
              <w:ind w:left="34"/>
              <w:jc w:val="both"/>
              <w:rPr>
                <w:rFonts w:ascii="Arial" w:hAnsi="Arial" w:cs="Arial"/>
                <w:sz w:val="22"/>
              </w:rPr>
            </w:pPr>
            <w:r w:rsidRPr="00B309E7">
              <w:rPr>
                <w:rFonts w:ascii="Arial" w:hAnsi="Arial" w:cs="Arial"/>
                <w:sz w:val="22"/>
              </w:rPr>
              <w:t>Pengawasan dilakukan oleh:</w:t>
            </w:r>
          </w:p>
          <w:p w:rsidR="00B309E7" w:rsidRPr="00B309E7" w:rsidRDefault="00B309E7" w:rsidP="00B309E7">
            <w:pPr>
              <w:pStyle w:val="ListParagraph"/>
              <w:numPr>
                <w:ilvl w:val="0"/>
                <w:numId w:val="7"/>
              </w:numPr>
              <w:tabs>
                <w:tab w:val="left" w:pos="458"/>
              </w:tabs>
              <w:spacing w:line="360" w:lineRule="auto"/>
              <w:ind w:left="34" w:firstLine="0"/>
              <w:jc w:val="both"/>
              <w:rPr>
                <w:rFonts w:ascii="Arial" w:hAnsi="Arial" w:cs="Arial"/>
                <w:sz w:val="22"/>
              </w:rPr>
            </w:pPr>
            <w:r w:rsidRPr="00B309E7">
              <w:rPr>
                <w:rFonts w:ascii="Arial" w:hAnsi="Arial" w:cs="Arial"/>
                <w:sz w:val="22"/>
              </w:rPr>
              <w:t xml:space="preserve">Secara internal dilakukan melalui Gugus Penjaminan Mutu, yang kemudian di  </w:t>
            </w:r>
          </w:p>
          <w:p w:rsidR="00B309E7" w:rsidRPr="00B309E7" w:rsidRDefault="00B309E7" w:rsidP="007B0C9B">
            <w:pPr>
              <w:pStyle w:val="ListParagraph"/>
              <w:tabs>
                <w:tab w:val="left" w:pos="458"/>
              </w:tabs>
              <w:spacing w:line="360" w:lineRule="auto"/>
              <w:ind w:left="34"/>
              <w:jc w:val="both"/>
              <w:rPr>
                <w:rFonts w:ascii="Arial" w:hAnsi="Arial" w:cs="Arial"/>
                <w:sz w:val="22"/>
              </w:rPr>
            </w:pPr>
            <w:r w:rsidRPr="00B309E7">
              <w:rPr>
                <w:rFonts w:ascii="Arial" w:hAnsi="Arial" w:cs="Arial"/>
                <w:sz w:val="22"/>
              </w:rPr>
              <w:t xml:space="preserve">      delegasikan ke  Unit Penjaminan Mutu di tingkat Program Studi dan  LP2M  </w:t>
            </w:r>
          </w:p>
          <w:p w:rsidR="00B309E7" w:rsidRPr="00B309E7" w:rsidRDefault="00B309E7" w:rsidP="007B0C9B">
            <w:pPr>
              <w:pStyle w:val="ListParagraph"/>
              <w:tabs>
                <w:tab w:val="left" w:pos="458"/>
              </w:tabs>
              <w:spacing w:line="360" w:lineRule="auto"/>
              <w:ind w:left="34"/>
              <w:jc w:val="both"/>
              <w:rPr>
                <w:rFonts w:ascii="Arial" w:hAnsi="Arial" w:cs="Arial"/>
                <w:sz w:val="22"/>
              </w:rPr>
            </w:pPr>
            <w:r w:rsidRPr="00B309E7">
              <w:rPr>
                <w:rFonts w:ascii="Arial" w:hAnsi="Arial" w:cs="Arial"/>
                <w:sz w:val="22"/>
              </w:rPr>
              <w:t xml:space="preserve">      Universitas. Secara eksternal dilakukan oleh Inspektorat Jenderal (ITJEN) DIKTI, BPK  </w:t>
            </w:r>
          </w:p>
          <w:p w:rsidR="00B309E7" w:rsidRPr="006B7C22" w:rsidRDefault="00B309E7" w:rsidP="007B0C9B">
            <w:pPr>
              <w:pStyle w:val="ListParagraph"/>
              <w:tabs>
                <w:tab w:val="left" w:pos="458"/>
              </w:tabs>
              <w:spacing w:line="360" w:lineRule="auto"/>
              <w:ind w:left="34"/>
              <w:jc w:val="both"/>
              <w:rPr>
                <w:rFonts w:ascii="Arial" w:hAnsi="Arial" w:cs="Arial"/>
              </w:rPr>
            </w:pPr>
            <w:r w:rsidRPr="00B309E7">
              <w:rPr>
                <w:rFonts w:ascii="Arial" w:hAnsi="Arial" w:cs="Arial"/>
                <w:sz w:val="22"/>
              </w:rPr>
              <w:t xml:space="preserve">      dan BAN-PT.</w:t>
            </w:r>
          </w:p>
        </w:tc>
      </w:tr>
    </w:tbl>
    <w:p w:rsidR="00B309E7" w:rsidRDefault="00B309E7" w:rsidP="00B309E7">
      <w:pPr>
        <w:rPr>
          <w:lang w:val="sv-SE"/>
        </w:rPr>
      </w:pPr>
    </w:p>
    <w:p w:rsidR="00B309E7" w:rsidRDefault="00B309E7" w:rsidP="00B309E7">
      <w:pPr>
        <w:ind w:left="540" w:hanging="540"/>
        <w:jc w:val="left"/>
        <w:rPr>
          <w:lang w:val="fi-FI"/>
        </w:rPr>
      </w:pPr>
      <w:r>
        <w:rPr>
          <w:lang w:val="fi-FI"/>
        </w:rPr>
        <w:t>2.5</w:t>
      </w:r>
      <w:r>
        <w:rPr>
          <w:lang w:val="fi-FI"/>
        </w:rPr>
        <w:tab/>
        <w:t>Sistem Penjaminan Mutu Fakultas/Sekolah Tinggi</w:t>
      </w:r>
    </w:p>
    <w:p w:rsidR="00B309E7" w:rsidRPr="00DD6146" w:rsidRDefault="00B309E7" w:rsidP="00B309E7">
      <w:pPr>
        <w:ind w:left="540"/>
        <w:jc w:val="left"/>
        <w:rPr>
          <w:lang w:val="sv-SE"/>
        </w:rPr>
      </w:pPr>
      <w:r w:rsidRPr="00DD6146">
        <w:rPr>
          <w:lang w:val="sv-SE"/>
        </w:rPr>
        <w:t>Jelaskan sistem penjaminan mutu dalam Fakultas</w:t>
      </w:r>
      <w:r>
        <w:rPr>
          <w:lang w:val="sv-SE"/>
        </w:rPr>
        <w:t>/Sekolah Tinggi</w:t>
      </w:r>
      <w:r w:rsidRPr="00DD6146">
        <w:rPr>
          <w:lang w:val="sv-SE"/>
        </w:rPr>
        <w:t>.</w:t>
      </w:r>
      <w:r>
        <w:rPr>
          <w:lang w:val="sv-SE"/>
        </w:rPr>
        <w:t xml:space="preserve">  Jelaskan pula standar mutu yang digunakan.</w:t>
      </w:r>
    </w:p>
    <w:p w:rsidR="00B309E7" w:rsidRPr="00DD6146" w:rsidRDefault="00B309E7" w:rsidP="00B309E7">
      <w:pPr>
        <w:ind w:left="426" w:hanging="426"/>
        <w:rPr>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75"/>
      </w:tblGrid>
      <w:tr w:rsidR="00B309E7" w:rsidRPr="00DD6146" w:rsidTr="007B0C9B">
        <w:tc>
          <w:tcPr>
            <w:tcW w:w="9175" w:type="dxa"/>
            <w:tcBorders>
              <w:top w:val="single" w:sz="4" w:space="0" w:color="auto"/>
              <w:left w:val="single" w:sz="4" w:space="0" w:color="auto"/>
              <w:bottom w:val="single" w:sz="4" w:space="0" w:color="auto"/>
              <w:right w:val="single" w:sz="4" w:space="0" w:color="auto"/>
            </w:tcBorders>
          </w:tcPr>
          <w:p w:rsidR="00B309E7" w:rsidRPr="00DD6146" w:rsidRDefault="00B309E7" w:rsidP="007B0C9B">
            <w:pPr>
              <w:pStyle w:val="Header"/>
              <w:tabs>
                <w:tab w:val="clear" w:pos="4320"/>
                <w:tab w:val="clear" w:pos="8640"/>
              </w:tabs>
              <w:rPr>
                <w:lang w:val="sv-SE"/>
              </w:rPr>
            </w:pPr>
          </w:p>
          <w:p w:rsidR="00B309E7" w:rsidRDefault="00B309E7" w:rsidP="007B0C9B">
            <w:pPr>
              <w:spacing w:before="180" w:line="360" w:lineRule="auto"/>
              <w:ind w:left="252" w:right="-8" w:firstLine="720"/>
              <w:rPr>
                <w:rFonts w:cs="Arial"/>
                <w:w w:val="105"/>
                <w:szCs w:val="22"/>
              </w:rPr>
            </w:pPr>
            <w:r w:rsidRPr="00EC59BA">
              <w:rPr>
                <w:rFonts w:cs="Arial"/>
                <w:spacing w:val="1"/>
                <w:w w:val="105"/>
                <w:szCs w:val="22"/>
              </w:rPr>
              <w:t xml:space="preserve">Penjaminan mutu menjadi bagian penting dalam </w:t>
            </w:r>
            <w:r>
              <w:rPr>
                <w:rFonts w:cs="Arial"/>
                <w:spacing w:val="1"/>
                <w:w w:val="105"/>
                <w:szCs w:val="22"/>
                <w:lang w:val="id-ID"/>
              </w:rPr>
              <w:t>proses belajar-mengajar (</w:t>
            </w:r>
            <w:r w:rsidRPr="00EC59BA">
              <w:rPr>
                <w:rFonts w:cs="Arial"/>
                <w:spacing w:val="1"/>
                <w:w w:val="105"/>
                <w:szCs w:val="22"/>
              </w:rPr>
              <w:t>PBM</w:t>
            </w:r>
            <w:r>
              <w:rPr>
                <w:rFonts w:cs="Arial"/>
                <w:spacing w:val="1"/>
                <w:w w:val="105"/>
                <w:szCs w:val="22"/>
                <w:lang w:val="id-ID"/>
              </w:rPr>
              <w:t>)</w:t>
            </w:r>
            <w:r w:rsidRPr="00EC59BA">
              <w:rPr>
                <w:rFonts w:cs="Arial"/>
                <w:spacing w:val="1"/>
                <w:w w:val="105"/>
                <w:szCs w:val="22"/>
              </w:rPr>
              <w:t xml:space="preserve"> di Fakultas. </w:t>
            </w:r>
            <w:r>
              <w:rPr>
                <w:rFonts w:cs="Arial"/>
                <w:spacing w:val="1"/>
                <w:w w:val="105"/>
                <w:szCs w:val="22"/>
                <w:lang w:val="id-ID"/>
              </w:rPr>
              <w:t xml:space="preserve">Pada </w:t>
            </w:r>
            <w:r>
              <w:rPr>
                <w:rFonts w:cs="Arial"/>
                <w:spacing w:val="2"/>
                <w:w w:val="105"/>
                <w:szCs w:val="22"/>
              </w:rPr>
              <w:t>Fakultas Ilmu Sosial dan Ilmu Politik</w:t>
            </w:r>
            <w:r>
              <w:rPr>
                <w:rFonts w:cs="Arial"/>
                <w:spacing w:val="2"/>
                <w:w w:val="105"/>
                <w:szCs w:val="22"/>
                <w:lang w:val="id-ID"/>
              </w:rPr>
              <w:t xml:space="preserve">, penjaminan mutu PBM diselenggarakan melalui </w:t>
            </w:r>
            <w:r w:rsidRPr="00EC59BA">
              <w:rPr>
                <w:rFonts w:cs="Arial"/>
                <w:spacing w:val="-2"/>
                <w:w w:val="105"/>
                <w:szCs w:val="22"/>
              </w:rPr>
              <w:t>Sistem Penjaminan Mutu Akademi</w:t>
            </w:r>
            <w:r>
              <w:rPr>
                <w:rFonts w:cs="Arial"/>
                <w:spacing w:val="-2"/>
                <w:w w:val="105"/>
                <w:szCs w:val="22"/>
                <w:lang w:val="id-ID"/>
              </w:rPr>
              <w:t>k</w:t>
            </w:r>
            <w:r w:rsidRPr="00EC59BA">
              <w:rPr>
                <w:rFonts w:cs="Arial"/>
                <w:spacing w:val="-2"/>
                <w:w w:val="105"/>
                <w:szCs w:val="22"/>
              </w:rPr>
              <w:t xml:space="preserve"> </w:t>
            </w:r>
            <w:r w:rsidRPr="00EC59BA">
              <w:rPr>
                <w:rFonts w:cs="Arial"/>
                <w:w w:val="105"/>
                <w:szCs w:val="22"/>
              </w:rPr>
              <w:t>(SPMA)</w:t>
            </w:r>
            <w:r>
              <w:rPr>
                <w:rFonts w:cs="Arial"/>
                <w:w w:val="105"/>
                <w:szCs w:val="22"/>
                <w:lang w:val="id-ID"/>
              </w:rPr>
              <w:t xml:space="preserve">. SPMA dilaksanakan oleh </w:t>
            </w:r>
            <w:r>
              <w:rPr>
                <w:rFonts w:cs="Arial"/>
                <w:w w:val="105"/>
                <w:szCs w:val="22"/>
              </w:rPr>
              <w:t>gugus</w:t>
            </w:r>
            <w:r>
              <w:rPr>
                <w:rFonts w:cs="Arial"/>
                <w:w w:val="105"/>
                <w:szCs w:val="22"/>
                <w:lang w:val="id-ID"/>
              </w:rPr>
              <w:t xml:space="preserve"> penjaminan mutu untuk memastikan Prosedur Operasional Standar (POS) berkaitan dengan bidang akademik yang telah ditetapkan Fakultas </w:t>
            </w:r>
            <w:r>
              <w:rPr>
                <w:rFonts w:cs="Arial"/>
                <w:w w:val="105"/>
                <w:szCs w:val="22"/>
                <w:lang w:val="id-ID"/>
              </w:rPr>
              <w:lastRenderedPageBreak/>
              <w:t>dapat berjalan sebagaimana mestinya. Di antara POS bidang akademik tersebut ialah rencana studi mahasiswa, penyelenggaraan perkuliahan, pengajuan program kekhususan, pengajuan judul dan seminar proposal skripsi, bimbingan dan ujian skripsi, dan cuti akademik. Upaya memastikan berbagai POS tersebut berjalan dengan baik dilakukan dengan cara sosialisasi POS, pengawasan oleh TIM SPMA baik luring (</w:t>
            </w:r>
            <w:r>
              <w:rPr>
                <w:rFonts w:cs="Arial"/>
                <w:i/>
                <w:iCs/>
                <w:w w:val="105"/>
                <w:szCs w:val="22"/>
                <w:lang w:val="id-ID"/>
              </w:rPr>
              <w:t>offline</w:t>
            </w:r>
            <w:r>
              <w:rPr>
                <w:rFonts w:cs="Arial"/>
                <w:w w:val="105"/>
                <w:szCs w:val="22"/>
                <w:lang w:val="id-ID"/>
              </w:rPr>
              <w:t>) maupun daring (</w:t>
            </w:r>
            <w:r>
              <w:rPr>
                <w:rFonts w:cs="Arial"/>
                <w:i/>
                <w:iCs/>
                <w:w w:val="105"/>
                <w:szCs w:val="22"/>
                <w:lang w:val="id-ID"/>
              </w:rPr>
              <w:t>online</w:t>
            </w:r>
            <w:r>
              <w:rPr>
                <w:rFonts w:cs="Arial"/>
                <w:w w:val="105"/>
                <w:szCs w:val="22"/>
                <w:lang w:val="id-ID"/>
              </w:rPr>
              <w:t xml:space="preserve">), dan penindakan atas pelanggaran POS. </w:t>
            </w:r>
          </w:p>
          <w:p w:rsidR="00B309E7" w:rsidRDefault="00B309E7" w:rsidP="007B0C9B">
            <w:pPr>
              <w:spacing w:line="360" w:lineRule="auto"/>
              <w:ind w:left="252"/>
              <w:jc w:val="left"/>
              <w:rPr>
                <w:rFonts w:cs="Arial"/>
                <w:szCs w:val="22"/>
                <w:lang w:val="sv-SE"/>
              </w:rPr>
            </w:pPr>
            <w:r>
              <w:rPr>
                <w:rFonts w:cs="Arial"/>
                <w:szCs w:val="22"/>
                <w:lang w:val="sv-SE"/>
              </w:rPr>
              <w:t xml:space="preserve">              </w:t>
            </w:r>
            <w:r w:rsidRPr="002025EF">
              <w:rPr>
                <w:rFonts w:cs="Arial"/>
                <w:szCs w:val="22"/>
                <w:lang w:val="sv-SE"/>
              </w:rPr>
              <w:t xml:space="preserve">Sistem penjaminan mutu pada  Fakultas Ilmu Sosial dan Ilmu Politik didasarkan </w:t>
            </w:r>
            <w:r>
              <w:rPr>
                <w:rFonts w:cs="Arial"/>
                <w:szCs w:val="22"/>
                <w:lang w:val="sv-SE"/>
              </w:rPr>
              <w:t xml:space="preserve"> </w:t>
            </w:r>
          </w:p>
          <w:p w:rsidR="00B309E7" w:rsidRDefault="00B309E7" w:rsidP="007B0C9B">
            <w:pPr>
              <w:spacing w:line="360" w:lineRule="auto"/>
              <w:jc w:val="left"/>
              <w:rPr>
                <w:rFonts w:cs="Arial"/>
                <w:szCs w:val="22"/>
                <w:lang w:val="sv-SE"/>
              </w:rPr>
            </w:pPr>
            <w:r>
              <w:rPr>
                <w:rFonts w:cs="Arial"/>
                <w:szCs w:val="22"/>
                <w:lang w:val="sv-SE"/>
              </w:rPr>
              <w:t xml:space="preserve">    </w:t>
            </w:r>
            <w:r w:rsidRPr="002025EF">
              <w:rPr>
                <w:rFonts w:cs="Arial"/>
                <w:szCs w:val="22"/>
                <w:lang w:val="sv-SE"/>
              </w:rPr>
              <w:t xml:space="preserve">pada kebijakan Dekan yang dilaksanakan oleh gugus Penjaminan Mutu  dan dibantu </w:t>
            </w:r>
            <w:r>
              <w:rPr>
                <w:rFonts w:cs="Arial"/>
                <w:szCs w:val="22"/>
                <w:lang w:val="sv-SE"/>
              </w:rPr>
              <w:t xml:space="preserve"> </w:t>
            </w:r>
          </w:p>
          <w:p w:rsidR="00B309E7" w:rsidRDefault="00B309E7" w:rsidP="007B0C9B">
            <w:pPr>
              <w:spacing w:line="360" w:lineRule="auto"/>
              <w:jc w:val="left"/>
              <w:rPr>
                <w:rFonts w:cs="Arial"/>
                <w:szCs w:val="22"/>
              </w:rPr>
            </w:pPr>
            <w:r>
              <w:rPr>
                <w:rFonts w:cs="Arial"/>
                <w:szCs w:val="22"/>
                <w:lang w:val="sv-SE"/>
              </w:rPr>
              <w:t xml:space="preserve">    pada Prodi</w:t>
            </w:r>
            <w:r w:rsidRPr="002025EF">
              <w:rPr>
                <w:rFonts w:cs="Arial"/>
                <w:szCs w:val="22"/>
                <w:lang w:val="sv-SE"/>
              </w:rPr>
              <w:t xml:space="preserve"> dengan unit  penjaminan mutu nya.</w:t>
            </w:r>
            <w:r w:rsidRPr="002025EF">
              <w:rPr>
                <w:rFonts w:cs="Arial"/>
                <w:szCs w:val="22"/>
              </w:rPr>
              <w:t xml:space="preserve"> Fakultas memiliki kebijakan SPMI, </w:t>
            </w:r>
            <w:r>
              <w:rPr>
                <w:rFonts w:cs="Arial"/>
                <w:szCs w:val="22"/>
              </w:rPr>
              <w:t xml:space="preserve"> </w:t>
            </w:r>
          </w:p>
          <w:p w:rsidR="00B309E7" w:rsidRDefault="00B309E7" w:rsidP="007B0C9B">
            <w:pPr>
              <w:spacing w:line="360" w:lineRule="auto"/>
              <w:jc w:val="left"/>
              <w:rPr>
                <w:rFonts w:cs="Arial"/>
                <w:szCs w:val="22"/>
                <w:lang w:val="sv-SE"/>
              </w:rPr>
            </w:pPr>
            <w:r>
              <w:rPr>
                <w:rFonts w:cs="Arial"/>
                <w:szCs w:val="22"/>
              </w:rPr>
              <w:t xml:space="preserve">    </w:t>
            </w:r>
            <w:r w:rsidRPr="002025EF">
              <w:rPr>
                <w:rFonts w:cs="Arial"/>
                <w:szCs w:val="22"/>
              </w:rPr>
              <w:t xml:space="preserve">Standar Mutu, Manual Mutu, dan SOP. </w:t>
            </w:r>
            <w:r w:rsidRPr="002025EF">
              <w:rPr>
                <w:rFonts w:cs="Arial"/>
                <w:szCs w:val="22"/>
                <w:lang w:val="sv-SE"/>
              </w:rPr>
              <w:t xml:space="preserve">Tugas penjaminan mutu berkaitan dengan </w:t>
            </w:r>
            <w:r>
              <w:rPr>
                <w:rFonts w:cs="Arial"/>
                <w:szCs w:val="22"/>
                <w:lang w:val="sv-SE"/>
              </w:rPr>
              <w:t xml:space="preserve"> </w:t>
            </w:r>
          </w:p>
          <w:p w:rsidR="00B309E7" w:rsidRPr="00C43C11" w:rsidRDefault="00B309E7" w:rsidP="007B0C9B">
            <w:pPr>
              <w:spacing w:line="360" w:lineRule="auto"/>
              <w:ind w:left="252"/>
              <w:jc w:val="left"/>
              <w:rPr>
                <w:rFonts w:cs="Arial"/>
                <w:szCs w:val="22"/>
                <w:lang w:val="sv-SE"/>
              </w:rPr>
            </w:pPr>
            <w:r w:rsidRPr="002025EF">
              <w:rPr>
                <w:rFonts w:cs="Arial"/>
                <w:szCs w:val="22"/>
                <w:lang w:val="sv-SE"/>
              </w:rPr>
              <w:t>standar kualitas menyangkut Visi dan Misi serta implementasinya dalam</w:t>
            </w:r>
            <w:r>
              <w:rPr>
                <w:rFonts w:cs="Arial"/>
                <w:szCs w:val="22"/>
                <w:lang w:val="sv-SE"/>
              </w:rPr>
              <w:t xml:space="preserve"> </w:t>
            </w:r>
            <w:r w:rsidRPr="002025EF">
              <w:rPr>
                <w:rFonts w:cs="Arial"/>
                <w:szCs w:val="22"/>
                <w:lang w:val="sv-SE"/>
              </w:rPr>
              <w:t>penyelenggaran Program pendidikan dan  pemenuhan kebutuhan user/ para pemangku kepentingan.</w:t>
            </w:r>
            <w:r>
              <w:rPr>
                <w:rFonts w:cs="Arial"/>
                <w:szCs w:val="22"/>
                <w:lang w:val="sv-SE"/>
              </w:rPr>
              <w:t xml:space="preserve"> </w:t>
            </w:r>
            <w:r w:rsidRPr="002025EF">
              <w:rPr>
                <w:rFonts w:cs="Arial"/>
                <w:szCs w:val="22"/>
                <w:lang w:val="sv-SE"/>
              </w:rPr>
              <w:t xml:space="preserve"> Penetapan standar kualitas dibuat dengan</w:t>
            </w:r>
            <w:r>
              <w:rPr>
                <w:rFonts w:cs="Arial"/>
                <w:szCs w:val="22"/>
                <w:lang w:val="sv-SE"/>
              </w:rPr>
              <w:t xml:space="preserve"> pedoman pada Renstra Fakultas Ilmu Sosial dan ilmu Politik.</w:t>
            </w:r>
            <w:r w:rsidRPr="002025EF">
              <w:rPr>
                <w:rFonts w:cs="Arial"/>
                <w:szCs w:val="22"/>
                <w:lang w:val="sv-SE"/>
              </w:rPr>
              <w:t xml:space="preserve">  </w:t>
            </w:r>
          </w:p>
        </w:tc>
      </w:tr>
    </w:tbl>
    <w:p w:rsidR="00B309E7" w:rsidRPr="00DD6146" w:rsidRDefault="00B309E7" w:rsidP="00B309E7">
      <w:pPr>
        <w:jc w:val="left"/>
        <w:rPr>
          <w:lang w:val="sv-SE"/>
        </w:rPr>
      </w:pPr>
    </w:p>
    <w:p w:rsidR="00B309E7" w:rsidRDefault="00B309E7" w:rsidP="00B309E7">
      <w:pPr>
        <w:pStyle w:val="Heading1"/>
        <w:ind w:left="1620" w:hanging="1620"/>
        <w:jc w:val="left"/>
        <w:rPr>
          <w:lang w:val="fi-FI"/>
        </w:rPr>
      </w:pPr>
    </w:p>
    <w:p w:rsidR="0035099E" w:rsidRDefault="0035099E" w:rsidP="00B309E7"/>
    <w:sectPr w:rsidR="0035099E" w:rsidSect="003509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Myungjo Std M">
    <w:altName w:val="Arial Unicode MS"/>
    <w:panose1 w:val="00000000000000000000"/>
    <w:charset w:val="80"/>
    <w:family w:val="roman"/>
    <w:notTrueType/>
    <w:pitch w:val="variable"/>
    <w:sig w:usb0="00000203" w:usb1="29D72C10" w:usb2="00000010" w:usb3="00000000" w:csb0="002A0005"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F4F1F"/>
    <w:multiLevelType w:val="hybridMultilevel"/>
    <w:tmpl w:val="044415A2"/>
    <w:lvl w:ilvl="0" w:tplc="C4D01482">
      <w:start w:val="1"/>
      <w:numFmt w:val="lowerLetter"/>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
    <w:nsid w:val="20924142"/>
    <w:multiLevelType w:val="hybridMultilevel"/>
    <w:tmpl w:val="00A64F2A"/>
    <w:lvl w:ilvl="0" w:tplc="2042CAF0">
      <w:start w:val="1"/>
      <w:numFmt w:val="lowerLetter"/>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2">
    <w:nsid w:val="2A14783F"/>
    <w:multiLevelType w:val="hybridMultilevel"/>
    <w:tmpl w:val="8DFEC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AF20A1"/>
    <w:multiLevelType w:val="hybridMultilevel"/>
    <w:tmpl w:val="97BCA73A"/>
    <w:lvl w:ilvl="0" w:tplc="9D4C0B9A">
      <w:start w:val="1"/>
      <w:numFmt w:val="decimal"/>
      <w:lvlText w:val="%1."/>
      <w:lvlJc w:val="left"/>
      <w:pPr>
        <w:ind w:left="961" w:hanging="360"/>
      </w:pPr>
      <w:rPr>
        <w:rFonts w:hint="default"/>
      </w:rPr>
    </w:lvl>
    <w:lvl w:ilvl="1" w:tplc="04090019">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
    <w:nsid w:val="32256A25"/>
    <w:multiLevelType w:val="hybridMultilevel"/>
    <w:tmpl w:val="5FE688AE"/>
    <w:lvl w:ilvl="0" w:tplc="0A9E9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E23270"/>
    <w:multiLevelType w:val="hybridMultilevel"/>
    <w:tmpl w:val="DDC209E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54CD06F2"/>
    <w:multiLevelType w:val="hybridMultilevel"/>
    <w:tmpl w:val="4440D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B309E7"/>
    <w:rsid w:val="00035FAB"/>
    <w:rsid w:val="000E7D12"/>
    <w:rsid w:val="001840A5"/>
    <w:rsid w:val="001C73F0"/>
    <w:rsid w:val="00277CFD"/>
    <w:rsid w:val="0035099E"/>
    <w:rsid w:val="00446107"/>
    <w:rsid w:val="00507C2A"/>
    <w:rsid w:val="005A226E"/>
    <w:rsid w:val="006C7E65"/>
    <w:rsid w:val="0075580E"/>
    <w:rsid w:val="008544C1"/>
    <w:rsid w:val="009D140D"/>
    <w:rsid w:val="00A1143D"/>
    <w:rsid w:val="00B309E7"/>
    <w:rsid w:val="00BA4337"/>
    <w:rsid w:val="00C91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27" type="connector" idref="#AutoShape 109"/>
        <o:r id="V:Rule28" type="connector" idref="#_x0000_s1066"/>
        <o:r id="V:Rule29" type="connector" idref="#AutoShape 123"/>
        <o:r id="V:Rule30" type="connector" idref="#AutoShape 132"/>
        <o:r id="V:Rule31" type="connector" idref="#AutoShape 136"/>
        <o:r id="V:Rule32" type="connector" idref="#AutoShape 124"/>
        <o:r id="V:Rule33" type="connector" idref="#AutoShape 112"/>
        <o:r id="V:Rule34" type="connector" idref="#AutoShape 110"/>
        <o:r id="V:Rule35" type="connector" idref="#AutoShape 117"/>
        <o:r id="V:Rule36" type="connector" idref="#AutoShape 121"/>
        <o:r id="V:Rule37" type="connector" idref="#AutoShape 120"/>
        <o:r id="V:Rule38" type="connector" idref="#AutoShape 134"/>
        <o:r id="V:Rule39" type="connector" idref="#_x0000_s1065"/>
        <o:r id="V:Rule40" type="connector" idref="#AutoShape 139"/>
        <o:r id="V:Rule41" type="connector" idref="#AutoShape 116"/>
        <o:r id="V:Rule42" type="connector" idref="#AutoShape 111"/>
        <o:r id="V:Rule43" type="connector" idref="#_x0000_s1064"/>
        <o:r id="V:Rule44" type="connector" idref="#AutoShape 118"/>
        <o:r id="V:Rule45" type="connector" idref="#AutoShape 108"/>
        <o:r id="V:Rule46" type="connector" idref="#AutoShape 119"/>
        <o:r id="V:Rule47" type="connector" idref="#AutoShape 133"/>
        <o:r id="V:Rule48" type="connector" idref="#AutoShape 137"/>
        <o:r id="V:Rule49" type="connector" idref="#AutoShape 141"/>
        <o:r id="V:Rule50" type="connector" idref="#AutoShape 140"/>
        <o:r id="V:Rule51" type="connector" idref="#AutoShape 122"/>
        <o:r id="V:Rule52" type="connector" idref="#AutoShape 1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432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E7"/>
    <w:pPr>
      <w:spacing w:after="0" w:line="240" w:lineRule="auto"/>
      <w:ind w:left="0" w:firstLine="0"/>
      <w:jc w:val="both"/>
    </w:pPr>
    <w:rPr>
      <w:rFonts w:ascii="Arial" w:eastAsia="Times New Roman" w:hAnsi="Arial" w:cs="Times New Roman"/>
      <w:szCs w:val="20"/>
    </w:rPr>
  </w:style>
  <w:style w:type="paragraph" w:styleId="Heading1">
    <w:name w:val="heading 1"/>
    <w:basedOn w:val="Normal"/>
    <w:next w:val="Normal"/>
    <w:link w:val="Heading1Char"/>
    <w:qFormat/>
    <w:rsid w:val="00B309E7"/>
    <w:pPr>
      <w:keepNext/>
      <w:ind w:left="1800" w:hanging="1800"/>
      <w:outlineLvl w:val="0"/>
    </w:pPr>
    <w:rPr>
      <w:rFonts w:ascii="Tahoma" w:hAnsi="Tahoma"/>
      <w:b/>
      <w:sz w:val="24"/>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9E7"/>
    <w:rPr>
      <w:rFonts w:ascii="Tahoma" w:eastAsia="Times New Roman" w:hAnsi="Tahoma" w:cs="Times New Roman"/>
      <w:b/>
      <w:sz w:val="24"/>
      <w:szCs w:val="24"/>
      <w:lang w:val="sv-SE"/>
    </w:rPr>
  </w:style>
  <w:style w:type="paragraph" w:styleId="Header">
    <w:name w:val="header"/>
    <w:basedOn w:val="Normal"/>
    <w:link w:val="HeaderChar"/>
    <w:uiPriority w:val="99"/>
    <w:rsid w:val="00B309E7"/>
    <w:pPr>
      <w:tabs>
        <w:tab w:val="center" w:pos="4320"/>
        <w:tab w:val="right" w:pos="8640"/>
      </w:tabs>
    </w:pPr>
  </w:style>
  <w:style w:type="character" w:customStyle="1" w:styleId="HeaderChar">
    <w:name w:val="Header Char"/>
    <w:basedOn w:val="DefaultParagraphFont"/>
    <w:link w:val="Header"/>
    <w:uiPriority w:val="99"/>
    <w:rsid w:val="00B309E7"/>
    <w:rPr>
      <w:rFonts w:ascii="Arial" w:eastAsia="Times New Roman" w:hAnsi="Arial" w:cs="Times New Roman"/>
      <w:szCs w:val="20"/>
    </w:rPr>
  </w:style>
  <w:style w:type="paragraph" w:styleId="ListParagraph">
    <w:name w:val="List Paragraph"/>
    <w:basedOn w:val="Normal"/>
    <w:link w:val="ListParagraphChar"/>
    <w:uiPriority w:val="34"/>
    <w:qFormat/>
    <w:rsid w:val="00B309E7"/>
    <w:pPr>
      <w:ind w:left="720"/>
      <w:contextualSpacing/>
      <w:jc w:val="left"/>
    </w:pPr>
    <w:rPr>
      <w:rFonts w:ascii="Times New Roman" w:hAnsi="Times New Roman"/>
      <w:sz w:val="24"/>
      <w:szCs w:val="24"/>
    </w:rPr>
  </w:style>
  <w:style w:type="character" w:customStyle="1" w:styleId="ListParagraphChar">
    <w:name w:val="List Paragraph Char"/>
    <w:basedOn w:val="DefaultParagraphFont"/>
    <w:link w:val="ListParagraph"/>
    <w:uiPriority w:val="34"/>
    <w:rsid w:val="00B309E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3400</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2017-05-18T14:55:00Z</dcterms:created>
  <dcterms:modified xsi:type="dcterms:W3CDTF">2017-05-18T14:55:00Z</dcterms:modified>
</cp:coreProperties>
</file>